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AB7B9" w14:textId="77777777" w:rsidR="002318A7" w:rsidRPr="007C2061" w:rsidRDefault="00D94F68" w:rsidP="0072445E">
      <w:pPr>
        <w:jc w:val="center"/>
        <w:rPr>
          <w:rFonts w:ascii="Arial" w:hAnsi="Arial" w:cs="Arial"/>
          <w:b/>
          <w:i/>
        </w:rPr>
      </w:pPr>
      <w:r>
        <w:rPr>
          <w:rFonts w:ascii="Arial" w:hAnsi="Arial" w:cs="Arial"/>
          <w:b/>
        </w:rPr>
        <w:t>Women, Music, and the Civil Rights</w:t>
      </w:r>
      <w:r w:rsidR="001B7A1D" w:rsidRPr="001B7A1D">
        <w:rPr>
          <w:rFonts w:ascii="Arial" w:hAnsi="Arial" w:cs="Arial"/>
          <w:b/>
        </w:rPr>
        <w:t xml:space="preserve"> </w:t>
      </w:r>
      <w:r w:rsidR="001B7A1D">
        <w:rPr>
          <w:rFonts w:ascii="Arial" w:hAnsi="Arial" w:cs="Arial"/>
          <w:b/>
        </w:rPr>
        <w:t>Struggle</w:t>
      </w:r>
    </w:p>
    <w:p w14:paraId="74F72472" w14:textId="77777777" w:rsidR="00CA2A13" w:rsidRDefault="005A1B8F" w:rsidP="00CA2A13">
      <w:pPr>
        <w:jc w:val="center"/>
        <w:rPr>
          <w:rFonts w:ascii="Arial" w:hAnsi="Arial" w:cs="Arial"/>
          <w:b/>
        </w:rPr>
      </w:pPr>
      <w:r>
        <w:rPr>
          <w:rFonts w:ascii="Arial" w:hAnsi="Arial" w:cs="Arial"/>
          <w:b/>
        </w:rPr>
        <w:t>Arts &amp; Sciences 1</w:t>
      </w:r>
      <w:r w:rsidR="001E05A7">
        <w:rPr>
          <w:rFonts w:ascii="Arial" w:hAnsi="Arial" w:cs="Arial"/>
          <w:b/>
        </w:rPr>
        <w:t>1</w:t>
      </w:r>
      <w:r>
        <w:rPr>
          <w:rFonts w:ascii="Arial" w:hAnsi="Arial" w:cs="Arial"/>
          <w:b/>
        </w:rPr>
        <w:t>3</w:t>
      </w:r>
      <w:r w:rsidR="00D94F68">
        <w:rPr>
          <w:rFonts w:ascii="Arial" w:hAnsi="Arial" w:cs="Arial"/>
          <w:b/>
        </w:rPr>
        <w:t>7</w:t>
      </w:r>
      <w:r>
        <w:rPr>
          <w:rFonts w:ascii="Arial" w:hAnsi="Arial" w:cs="Arial"/>
          <w:b/>
        </w:rPr>
        <w:t>.**, Freshman Seminar</w:t>
      </w:r>
    </w:p>
    <w:p w14:paraId="6199DA92" w14:textId="77777777" w:rsidR="00AD7BDF" w:rsidRDefault="005748BB" w:rsidP="00CA2A13">
      <w:pPr>
        <w:jc w:val="center"/>
        <w:rPr>
          <w:rFonts w:ascii="Arial" w:hAnsi="Arial" w:cs="Arial"/>
          <w:b/>
        </w:rPr>
      </w:pPr>
      <w:r>
        <w:rPr>
          <w:rFonts w:ascii="Arial" w:hAnsi="Arial" w:cs="Arial"/>
          <w:b/>
        </w:rPr>
        <w:t>Spring</w:t>
      </w:r>
      <w:r w:rsidR="001B7A1D">
        <w:rPr>
          <w:rFonts w:ascii="Arial" w:hAnsi="Arial" w:cs="Arial"/>
          <w:b/>
        </w:rPr>
        <w:t xml:space="preserve"> </w:t>
      </w:r>
      <w:r w:rsidR="001E05A7">
        <w:rPr>
          <w:rFonts w:ascii="Arial" w:hAnsi="Arial" w:cs="Arial"/>
          <w:b/>
        </w:rPr>
        <w:t>Semester</w:t>
      </w:r>
      <w:r w:rsidR="001B7A1D">
        <w:rPr>
          <w:rFonts w:ascii="Arial" w:hAnsi="Arial" w:cs="Arial"/>
          <w:b/>
        </w:rPr>
        <w:t xml:space="preserve"> 2016</w:t>
      </w:r>
      <w:r w:rsidR="005A1B8F">
        <w:rPr>
          <w:rFonts w:ascii="Arial" w:hAnsi="Arial" w:cs="Arial"/>
          <w:b/>
        </w:rPr>
        <w:t xml:space="preserve">, </w:t>
      </w:r>
      <w:r w:rsidR="001E05A7">
        <w:rPr>
          <w:rFonts w:ascii="Arial" w:hAnsi="Arial" w:cs="Arial"/>
          <w:b/>
        </w:rPr>
        <w:t>1 Credit Hour</w:t>
      </w:r>
    </w:p>
    <w:p w14:paraId="145F1DAF" w14:textId="021A08C1" w:rsidR="007F098A" w:rsidRDefault="00BE70D7" w:rsidP="00CA2A13">
      <w:pPr>
        <w:jc w:val="center"/>
        <w:rPr>
          <w:rFonts w:ascii="Arial" w:hAnsi="Arial" w:cs="Arial"/>
          <w:b/>
        </w:rPr>
      </w:pPr>
      <w:r>
        <w:rPr>
          <w:rFonts w:ascii="Arial" w:hAnsi="Arial" w:cs="Arial"/>
          <w:b/>
        </w:rPr>
        <w:t>Mon</w:t>
      </w:r>
      <w:r w:rsidR="007F098A">
        <w:rPr>
          <w:rFonts w:ascii="Arial" w:hAnsi="Arial" w:cs="Arial"/>
          <w:b/>
        </w:rPr>
        <w:t>day mornings</w:t>
      </w:r>
      <w:r w:rsidR="00F95D7F">
        <w:rPr>
          <w:rFonts w:ascii="Arial" w:hAnsi="Arial" w:cs="Arial"/>
          <w:b/>
        </w:rPr>
        <w:tab/>
      </w:r>
    </w:p>
    <w:p w14:paraId="20026E56" w14:textId="77777777" w:rsidR="005A1B8F" w:rsidRDefault="00F95D7F" w:rsidP="00CA2A13">
      <w:pPr>
        <w:jc w:val="center"/>
        <w:rPr>
          <w:sz w:val="20"/>
        </w:rPr>
      </w:pPr>
      <w:r>
        <w:rPr>
          <w:rFonts w:ascii="Arial" w:hAnsi="Arial" w:cs="Arial"/>
          <w:b/>
        </w:rPr>
        <w:t>Room</w:t>
      </w:r>
    </w:p>
    <w:p w14:paraId="184F8FB8" w14:textId="77777777" w:rsidR="00596DC3" w:rsidRPr="00243E75" w:rsidRDefault="00596DC3">
      <w:pPr>
        <w:rPr>
          <w:b/>
          <w:sz w:val="20"/>
        </w:rPr>
      </w:pPr>
    </w:p>
    <w:p w14:paraId="3F493B58" w14:textId="77777777" w:rsidR="00596DC3" w:rsidRPr="00243E75" w:rsidRDefault="00596DC3">
      <w:pPr>
        <w:pStyle w:val="Heading5"/>
        <w:rPr>
          <w:rFonts w:ascii="Arial" w:hAnsi="Arial" w:cs="Arial"/>
        </w:rPr>
      </w:pPr>
      <w:r w:rsidRPr="00243E75">
        <w:rPr>
          <w:rFonts w:ascii="Arial" w:hAnsi="Arial" w:cs="Arial"/>
        </w:rPr>
        <w:t>Instructor</w:t>
      </w:r>
      <w:r w:rsidRPr="00243E75">
        <w:rPr>
          <w:rFonts w:ascii="Arial" w:hAnsi="Arial" w:cs="Arial"/>
        </w:rPr>
        <w:tab/>
      </w:r>
      <w:r w:rsidRPr="00243E75">
        <w:rPr>
          <w:rFonts w:ascii="Arial" w:hAnsi="Arial" w:cs="Arial"/>
        </w:rPr>
        <w:tab/>
      </w:r>
      <w:r w:rsidRPr="00243E75">
        <w:rPr>
          <w:rFonts w:ascii="Arial" w:hAnsi="Arial" w:cs="Arial"/>
        </w:rPr>
        <w:tab/>
        <w:t>Office</w:t>
      </w:r>
    </w:p>
    <w:p w14:paraId="77766CF7" w14:textId="77777777" w:rsidR="00596DC3" w:rsidRDefault="007F098A" w:rsidP="00570E36">
      <w:pPr>
        <w:tabs>
          <w:tab w:val="left" w:pos="-1440"/>
        </w:tabs>
        <w:ind w:left="4320" w:hanging="4320"/>
        <w:rPr>
          <w:szCs w:val="24"/>
        </w:rPr>
      </w:pPr>
      <w:r>
        <w:rPr>
          <w:szCs w:val="24"/>
        </w:rPr>
        <w:t>Danielle Fosler-Lussier (“Dr. F.”)</w:t>
      </w:r>
      <w:r w:rsidR="00596DC3" w:rsidRPr="009932E2">
        <w:rPr>
          <w:szCs w:val="24"/>
        </w:rPr>
        <w:tab/>
      </w:r>
      <w:r w:rsidR="00596DC3" w:rsidRPr="009932E2">
        <w:rPr>
          <w:szCs w:val="24"/>
        </w:rPr>
        <w:tab/>
      </w:r>
      <w:r w:rsidR="0009014C" w:rsidRPr="009932E2">
        <w:rPr>
          <w:szCs w:val="24"/>
        </w:rPr>
        <w:tab/>
      </w:r>
      <w:r>
        <w:rPr>
          <w:szCs w:val="24"/>
        </w:rPr>
        <w:t>101 A Hughes Hall</w:t>
      </w:r>
      <w:r w:rsidR="00596DC3" w:rsidRPr="009932E2">
        <w:rPr>
          <w:szCs w:val="24"/>
        </w:rPr>
        <w:tab/>
      </w:r>
    </w:p>
    <w:p w14:paraId="153F434F" w14:textId="77777777" w:rsidR="007F098A" w:rsidRPr="009932E2" w:rsidRDefault="007F098A" w:rsidP="00570E36">
      <w:pPr>
        <w:tabs>
          <w:tab w:val="left" w:pos="-1440"/>
        </w:tabs>
        <w:ind w:left="4320" w:hanging="4320"/>
        <w:rPr>
          <w:szCs w:val="24"/>
        </w:rPr>
      </w:pPr>
      <w:r>
        <w:rPr>
          <w:szCs w:val="24"/>
        </w:rPr>
        <w:tab/>
      </w:r>
      <w:r>
        <w:rPr>
          <w:szCs w:val="24"/>
        </w:rPr>
        <w:tab/>
      </w:r>
      <w:r>
        <w:rPr>
          <w:szCs w:val="24"/>
        </w:rPr>
        <w:tab/>
        <w:t>614-247-6502</w:t>
      </w:r>
    </w:p>
    <w:p w14:paraId="3705DFAD" w14:textId="77777777" w:rsidR="00596DC3" w:rsidRPr="00243E75" w:rsidRDefault="00596DC3">
      <w:pPr>
        <w:tabs>
          <w:tab w:val="left" w:pos="-1440"/>
        </w:tabs>
        <w:ind w:left="8640" w:hanging="8640"/>
        <w:rPr>
          <w:b/>
          <w:sz w:val="20"/>
        </w:rPr>
      </w:pPr>
    </w:p>
    <w:p w14:paraId="7762CF9A" w14:textId="77777777" w:rsidR="00596DC3" w:rsidRPr="00243E75" w:rsidRDefault="007F098A" w:rsidP="00570E36">
      <w:pPr>
        <w:tabs>
          <w:tab w:val="left" w:pos="-1440"/>
        </w:tabs>
        <w:ind w:left="8640" w:hanging="8640"/>
        <w:rPr>
          <w:rFonts w:ascii="Arial" w:hAnsi="Arial" w:cs="Arial"/>
          <w:b/>
          <w:sz w:val="22"/>
        </w:rPr>
      </w:pPr>
      <w:r>
        <w:rPr>
          <w:rFonts w:ascii="Arial" w:hAnsi="Arial" w:cs="Arial"/>
          <w:b/>
          <w:sz w:val="22"/>
        </w:rPr>
        <w:t xml:space="preserve">e-mail                                                                                   </w:t>
      </w:r>
      <w:r w:rsidR="00596DC3" w:rsidRPr="00243E75">
        <w:rPr>
          <w:rFonts w:ascii="Arial" w:hAnsi="Arial" w:cs="Arial"/>
          <w:b/>
          <w:sz w:val="22"/>
        </w:rPr>
        <w:t>Office Hours</w:t>
      </w:r>
    </w:p>
    <w:p w14:paraId="24C34C65" w14:textId="77777777" w:rsidR="00F20AB3" w:rsidRPr="00ED69EE" w:rsidRDefault="007F098A" w:rsidP="00ED69EE">
      <w:pPr>
        <w:tabs>
          <w:tab w:val="left" w:pos="-1440"/>
        </w:tabs>
        <w:ind w:left="8640" w:hanging="8640"/>
        <w:rPr>
          <w:szCs w:val="24"/>
        </w:rPr>
      </w:pPr>
      <w:hyperlink r:id="rId9" w:history="1">
        <w:r w:rsidRPr="008C5171">
          <w:rPr>
            <w:rStyle w:val="Hyperlink"/>
            <w:szCs w:val="24"/>
          </w:rPr>
          <w:t>fosler-lussier.2@osu.edu</w:t>
        </w:r>
      </w:hyperlink>
      <w:r>
        <w:rPr>
          <w:rStyle w:val="Hypertext"/>
          <w:color w:val="auto"/>
          <w:szCs w:val="24"/>
          <w:u w:val="none"/>
        </w:rPr>
        <w:t xml:space="preserve">                                                        TBA</w:t>
      </w:r>
    </w:p>
    <w:p w14:paraId="7356857F" w14:textId="77777777" w:rsidR="00F20AB3" w:rsidRDefault="00F20AB3" w:rsidP="00F20AB3">
      <w:pPr>
        <w:rPr>
          <w:sz w:val="20"/>
        </w:rPr>
      </w:pPr>
    </w:p>
    <w:p w14:paraId="594C4BED" w14:textId="77777777" w:rsidR="00BD64A2" w:rsidRDefault="00BD64A2" w:rsidP="00F20AB3">
      <w:pPr>
        <w:rPr>
          <w:sz w:val="20"/>
        </w:rPr>
      </w:pPr>
    </w:p>
    <w:p w14:paraId="5F09A76D" w14:textId="77777777" w:rsidR="005A1B8F" w:rsidRDefault="005A1B8F" w:rsidP="005A1B8F">
      <w:pPr>
        <w:pStyle w:val="Heading1"/>
        <w:rPr>
          <w:rStyle w:val="FollowedHyperlink"/>
          <w:color w:val="auto"/>
          <w:u w:val="none"/>
        </w:rPr>
      </w:pPr>
      <w:r w:rsidRPr="005A1B8F">
        <w:rPr>
          <w:rStyle w:val="FollowedHyperlink"/>
          <w:color w:val="auto"/>
          <w:u w:val="none"/>
        </w:rPr>
        <w:t>Course Description</w:t>
      </w:r>
    </w:p>
    <w:p w14:paraId="1068E2C2" w14:textId="1B3F98B8" w:rsidR="00BB3BAE" w:rsidRDefault="00BB3BAE" w:rsidP="005A1B8F">
      <w:r>
        <w:t xml:space="preserve">This course </w:t>
      </w:r>
      <w:r w:rsidR="00B45691">
        <w:t>highlights</w:t>
      </w:r>
      <w:r>
        <w:t xml:space="preserve"> three African-American women who </w:t>
      </w:r>
      <w:r w:rsidR="00B45691">
        <w:t xml:space="preserve">have </w:t>
      </w:r>
      <w:r>
        <w:t>used their music to advocate for civil rights: M</w:t>
      </w:r>
      <w:r w:rsidR="00B45691">
        <w:t>arian Anderson, Nina Simone, and</w:t>
      </w:r>
      <w:r>
        <w:t xml:space="preserve"> Janelle Monáe.</w:t>
      </w:r>
      <w:r w:rsidR="00B45691">
        <w:t xml:space="preserve"> </w:t>
      </w:r>
      <w:r w:rsidR="0096088C">
        <w:t xml:space="preserve">All three have cultivated distinctive </w:t>
      </w:r>
      <w:r w:rsidR="00912071">
        <w:t xml:space="preserve">personal styles of singing. </w:t>
      </w:r>
      <w:r w:rsidR="00B45691">
        <w:t xml:space="preserve">As </w:t>
      </w:r>
      <w:r w:rsidR="0096088C">
        <w:t xml:space="preserve">highly visible </w:t>
      </w:r>
      <w:r w:rsidR="00B45691">
        <w:t>publi</w:t>
      </w:r>
      <w:r w:rsidR="0096088C">
        <w:t xml:space="preserve">c personalities, all three have spoken to the press and the public about </w:t>
      </w:r>
      <w:r w:rsidR="00BC40C9">
        <w:t>civil rights</w:t>
      </w:r>
      <w:r w:rsidR="0096088C">
        <w:t>—</w:t>
      </w:r>
      <w:r w:rsidR="008C7CA0">
        <w:t xml:space="preserve">which is </w:t>
      </w:r>
      <w:r w:rsidR="0096088C">
        <w:t>yet another kind of performance.</w:t>
      </w:r>
    </w:p>
    <w:p w14:paraId="22CFDE02" w14:textId="77777777" w:rsidR="00BC40C9" w:rsidRDefault="00BC40C9" w:rsidP="005A1B8F"/>
    <w:p w14:paraId="6B08C8DC" w14:textId="6B5F2A83" w:rsidR="00402969" w:rsidRDefault="00BC40C9" w:rsidP="005A1B8F">
      <w:r>
        <w:t xml:space="preserve">This semester we aim to understand </w:t>
      </w:r>
      <w:r w:rsidR="0062473C">
        <w:t>the</w:t>
      </w:r>
      <w:r>
        <w:t xml:space="preserve"> strategies </w:t>
      </w:r>
      <w:r w:rsidR="0062473C">
        <w:t>they used</w:t>
      </w:r>
      <w:r w:rsidR="00AE4823">
        <w:t xml:space="preserve"> to communicate effectively</w:t>
      </w:r>
      <w:r w:rsidR="0062473C">
        <w:t xml:space="preserve"> </w:t>
      </w:r>
      <w:r>
        <w:t xml:space="preserve">as </w:t>
      </w:r>
      <w:r w:rsidR="00B93FAB">
        <w:t>musician</w:t>
      </w:r>
      <w:r>
        <w:t>s and civil rights activists</w:t>
      </w:r>
      <w:r w:rsidR="00AE4823">
        <w:t>.</w:t>
      </w:r>
      <w:r w:rsidR="00402969">
        <w:t xml:space="preserve"> </w:t>
      </w:r>
      <w:r w:rsidR="00656E78">
        <w:t xml:space="preserve">We will use many </w:t>
      </w:r>
      <w:r w:rsidR="008C7CA0">
        <w:t>sources</w:t>
      </w:r>
      <w:r w:rsidR="00656E78">
        <w:t xml:space="preserve"> of information</w:t>
      </w:r>
      <w:r w:rsidR="008C7CA0">
        <w:t>: videos,</w:t>
      </w:r>
      <w:r w:rsidR="005748BB">
        <w:t xml:space="preserve"> audio,</w:t>
      </w:r>
      <w:r w:rsidR="008C7CA0">
        <w:t xml:space="preserve"> fan mail, articles, blog posts, and classmates’ observations. </w:t>
      </w:r>
    </w:p>
    <w:p w14:paraId="01BD89A1" w14:textId="77777777" w:rsidR="008C7CA0" w:rsidRDefault="008C7CA0" w:rsidP="005A1B8F"/>
    <w:p w14:paraId="6FE30409" w14:textId="7FAA8596" w:rsidR="008C7CA0" w:rsidRDefault="008C7CA0" w:rsidP="005A1B8F">
      <w:r>
        <w:t>Some courses are taught by the Socratic method, in which the teacher asks questions and the students are required to puzzle out answers to those questions. In this class, the students formulate their own questions</w:t>
      </w:r>
      <w:r>
        <w:softHyphen/>
      </w:r>
      <w:r w:rsidR="00401471">
        <w:t>—interesting, answerable questions—and we</w:t>
      </w:r>
      <w:r w:rsidR="005748BB">
        <w:t xml:space="preserve"> will</w:t>
      </w:r>
      <w:r w:rsidR="00401471">
        <w:t xml:space="preserve"> </w:t>
      </w:r>
      <w:r w:rsidR="00926811">
        <w:t>learn</w:t>
      </w:r>
      <w:r w:rsidR="00401471">
        <w:t xml:space="preserve"> to </w:t>
      </w:r>
      <w:r w:rsidR="005748BB">
        <w:t>develop good</w:t>
      </w:r>
      <w:r w:rsidR="00401471">
        <w:t xml:space="preserve"> answers to those questions. (See Leon Neyfakh, “Are We Asking the Right Questions?”</w:t>
      </w:r>
      <w:r w:rsidR="005748BB">
        <w:t xml:space="preserve"> </w:t>
      </w:r>
      <w:r w:rsidR="005748BB">
        <w:rPr>
          <w:i/>
        </w:rPr>
        <w:t xml:space="preserve">Boston Globe, </w:t>
      </w:r>
      <w:r w:rsidR="005748BB">
        <w:t>May 20, 2012,</w:t>
      </w:r>
      <w:r w:rsidR="00401471">
        <w:t xml:space="preserve"> </w:t>
      </w:r>
      <w:hyperlink r:id="rId10" w:history="1">
        <w:r w:rsidR="00401471" w:rsidRPr="008C5171">
          <w:rPr>
            <w:rStyle w:val="Hyperlink"/>
          </w:rPr>
          <w:t>https://www.boston</w:t>
        </w:r>
        <w:r w:rsidR="005748BB">
          <w:rPr>
            <w:rStyle w:val="Hyperlink"/>
          </w:rPr>
          <w:t>globe.com/ideas/20</w:t>
        </w:r>
        <w:r w:rsidR="005748BB">
          <w:rPr>
            <w:rStyle w:val="Hyperlink"/>
          </w:rPr>
          <w:t>1</w:t>
        </w:r>
        <w:r w:rsidR="005748BB">
          <w:rPr>
            <w:rStyle w:val="Hyperlink"/>
          </w:rPr>
          <w:t>2/05/19/just-</w:t>
        </w:r>
        <w:r w:rsidR="00401471" w:rsidRPr="008C5171">
          <w:rPr>
            <w:rStyle w:val="Hyperlink"/>
          </w:rPr>
          <w:t>ask/k9PATXFdpL6ZmkreSiRYGP/story.html</w:t>
        </w:r>
      </w:hyperlink>
      <w:r w:rsidR="00401471">
        <w:t xml:space="preserve">) </w:t>
      </w:r>
    </w:p>
    <w:p w14:paraId="07D4A366" w14:textId="77777777" w:rsidR="00402969" w:rsidRDefault="00402969" w:rsidP="005A1B8F"/>
    <w:p w14:paraId="2C3BDC43" w14:textId="0A6879B6" w:rsidR="00A0749B" w:rsidRPr="00A0749B" w:rsidRDefault="00A0749B" w:rsidP="00A0749B">
      <w:pPr>
        <w:rPr>
          <w:rFonts w:ascii="Arial" w:hAnsi="Arial" w:cs="Arial"/>
          <w:b/>
          <w:sz w:val="22"/>
          <w:szCs w:val="22"/>
        </w:rPr>
      </w:pPr>
      <w:r w:rsidRPr="00A0749B">
        <w:rPr>
          <w:rFonts w:ascii="Arial" w:hAnsi="Arial" w:cs="Arial"/>
          <w:b/>
          <w:sz w:val="22"/>
          <w:szCs w:val="22"/>
        </w:rPr>
        <w:t xml:space="preserve">Course Objectives </w:t>
      </w:r>
    </w:p>
    <w:p w14:paraId="0F7DCF48" w14:textId="65E23AAD" w:rsidR="00A0749B" w:rsidRPr="00030A63" w:rsidRDefault="00A0749B" w:rsidP="00A0749B">
      <w:pPr>
        <w:pStyle w:val="ListParagraph"/>
        <w:numPr>
          <w:ilvl w:val="0"/>
          <w:numId w:val="9"/>
        </w:numPr>
        <w:rPr>
          <w:rFonts w:ascii="Times New Roman" w:hAnsi="Times New Roman"/>
          <w:sz w:val="24"/>
          <w:szCs w:val="24"/>
        </w:rPr>
      </w:pPr>
      <w:r w:rsidRPr="00030A63">
        <w:rPr>
          <w:rFonts w:ascii="Times New Roman" w:hAnsi="Times New Roman"/>
          <w:sz w:val="24"/>
          <w:szCs w:val="24"/>
        </w:rPr>
        <w:t xml:space="preserve">To </w:t>
      </w:r>
      <w:r w:rsidR="002D62C3">
        <w:rPr>
          <w:rFonts w:ascii="Times New Roman" w:hAnsi="Times New Roman"/>
          <w:sz w:val="24"/>
          <w:szCs w:val="24"/>
        </w:rPr>
        <w:t>become familiar with three great musicians and their songs</w:t>
      </w:r>
    </w:p>
    <w:p w14:paraId="6885C7EF" w14:textId="03E1A04D" w:rsidR="00A0749B" w:rsidRPr="00030A63" w:rsidRDefault="00A0749B" w:rsidP="00A0749B">
      <w:pPr>
        <w:pStyle w:val="ListParagraph"/>
        <w:numPr>
          <w:ilvl w:val="0"/>
          <w:numId w:val="9"/>
        </w:numPr>
        <w:rPr>
          <w:rFonts w:ascii="Times New Roman" w:hAnsi="Times New Roman"/>
          <w:sz w:val="24"/>
          <w:szCs w:val="24"/>
        </w:rPr>
      </w:pPr>
      <w:r w:rsidRPr="00030A63">
        <w:rPr>
          <w:rFonts w:ascii="Times New Roman" w:hAnsi="Times New Roman"/>
          <w:sz w:val="24"/>
          <w:szCs w:val="24"/>
        </w:rPr>
        <w:t xml:space="preserve">To </w:t>
      </w:r>
      <w:r w:rsidR="002D62C3">
        <w:rPr>
          <w:rFonts w:ascii="Times New Roman" w:hAnsi="Times New Roman"/>
          <w:sz w:val="24"/>
          <w:szCs w:val="24"/>
        </w:rPr>
        <w:t>understand the role of the arts in activism</w:t>
      </w:r>
    </w:p>
    <w:p w14:paraId="4B47C64B" w14:textId="5A2540A3" w:rsidR="00BB3BAE" w:rsidRPr="002D62C3" w:rsidRDefault="00656E78" w:rsidP="005A1B8F">
      <w:pPr>
        <w:pStyle w:val="ListParagraph"/>
        <w:numPr>
          <w:ilvl w:val="0"/>
          <w:numId w:val="9"/>
        </w:numPr>
        <w:rPr>
          <w:rFonts w:ascii="Times New Roman" w:hAnsi="Times New Roman"/>
          <w:sz w:val="24"/>
          <w:szCs w:val="24"/>
        </w:rPr>
      </w:pPr>
      <w:r>
        <w:rPr>
          <w:rFonts w:ascii="Times New Roman" w:hAnsi="Times New Roman"/>
          <w:sz w:val="24"/>
          <w:szCs w:val="24"/>
        </w:rPr>
        <w:t xml:space="preserve">To </w:t>
      </w:r>
      <w:r w:rsidR="002D62C3">
        <w:rPr>
          <w:rFonts w:ascii="Times New Roman" w:hAnsi="Times New Roman"/>
          <w:sz w:val="24"/>
          <w:szCs w:val="24"/>
        </w:rPr>
        <w:t>us</w:t>
      </w:r>
      <w:r>
        <w:rPr>
          <w:rFonts w:ascii="Times New Roman" w:hAnsi="Times New Roman"/>
          <w:sz w:val="24"/>
          <w:szCs w:val="24"/>
        </w:rPr>
        <w:t>e</w:t>
      </w:r>
      <w:r w:rsidR="002D62C3">
        <w:rPr>
          <w:rFonts w:ascii="Times New Roman" w:hAnsi="Times New Roman"/>
          <w:sz w:val="24"/>
          <w:szCs w:val="24"/>
        </w:rPr>
        <w:t xml:space="preserve"> writing and discussion as tools to increase our understanding</w:t>
      </w:r>
    </w:p>
    <w:p w14:paraId="1B8F1619" w14:textId="77777777" w:rsidR="00596DC3" w:rsidRPr="00243E75" w:rsidRDefault="00596DC3" w:rsidP="00ED69EE">
      <w:pPr>
        <w:pStyle w:val="Heading1"/>
        <w:rPr>
          <w:bCs w:val="0"/>
        </w:rPr>
      </w:pPr>
      <w:r w:rsidRPr="00243E75">
        <w:rPr>
          <w:bCs w:val="0"/>
        </w:rPr>
        <w:t>Texts</w:t>
      </w:r>
    </w:p>
    <w:p w14:paraId="5B4F714E" w14:textId="6511E407" w:rsidR="005E7569" w:rsidRDefault="001E6E3E" w:rsidP="00EC3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Students will have weekly assignments: each week there will be a combination of listening, reading, and/or writing</w:t>
      </w:r>
      <w:r w:rsidR="00F9715A" w:rsidRPr="009932E2">
        <w:rPr>
          <w:szCs w:val="24"/>
        </w:rPr>
        <w:t>.</w:t>
      </w:r>
      <w:r w:rsidR="002D62C3">
        <w:rPr>
          <w:szCs w:val="24"/>
        </w:rPr>
        <w:t xml:space="preserve"> </w:t>
      </w:r>
    </w:p>
    <w:p w14:paraId="11BAAE55" w14:textId="77777777" w:rsidR="001E6E3E" w:rsidRDefault="001E6E3E" w:rsidP="00EC3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41BEA30F" w14:textId="0F4F8087" w:rsidR="00912071" w:rsidRDefault="00912071" w:rsidP="00EC3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Pr>
          <w:szCs w:val="24"/>
        </w:rPr>
        <w:t>Central texts</w:t>
      </w:r>
      <w:r w:rsidR="00BC40C9">
        <w:rPr>
          <w:szCs w:val="24"/>
        </w:rPr>
        <w:t xml:space="preserve">, which will be </w:t>
      </w:r>
      <w:r w:rsidR="00B93FAB">
        <w:rPr>
          <w:szCs w:val="24"/>
        </w:rPr>
        <w:t>used</w:t>
      </w:r>
      <w:r w:rsidR="00BC40C9">
        <w:rPr>
          <w:szCs w:val="24"/>
        </w:rPr>
        <w:t xml:space="preserve"> by all students,</w:t>
      </w:r>
      <w:r>
        <w:rPr>
          <w:szCs w:val="24"/>
        </w:rPr>
        <w:t xml:space="preserve"> are listed in the weekly schedule below.</w:t>
      </w:r>
      <w:r w:rsidR="00BC40C9">
        <w:rPr>
          <w:szCs w:val="24"/>
        </w:rPr>
        <w:t xml:space="preserve"> </w:t>
      </w:r>
      <w:r w:rsidR="002D62C3">
        <w:rPr>
          <w:szCs w:val="24"/>
        </w:rPr>
        <w:t xml:space="preserve">They will be provided free of charge in Carmen, via YouTube, or through the OSU Libraries. </w:t>
      </w:r>
      <w:r w:rsidR="00BC40C9">
        <w:rPr>
          <w:szCs w:val="24"/>
        </w:rPr>
        <w:t>Students are expected to use the Resource List appended to this syll</w:t>
      </w:r>
      <w:r w:rsidR="00DD05A3">
        <w:rPr>
          <w:szCs w:val="24"/>
        </w:rPr>
        <w:t>abus to support their writing projects as the semester goes along.</w:t>
      </w:r>
    </w:p>
    <w:p w14:paraId="4DFC8C6C" w14:textId="77777777" w:rsidR="00EC3973" w:rsidRPr="00243E75" w:rsidRDefault="00EC3973" w:rsidP="00EC39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rPr>
      </w:pPr>
    </w:p>
    <w:p w14:paraId="6CA3DC14" w14:textId="77777777" w:rsidR="00596DC3" w:rsidRDefault="00596DC3" w:rsidP="00FF5679">
      <w:pPr>
        <w:pStyle w:val="Heading1"/>
        <w:rPr>
          <w:bCs w:val="0"/>
        </w:rPr>
      </w:pPr>
      <w:r w:rsidRPr="00243E75">
        <w:rPr>
          <w:bCs w:val="0"/>
        </w:rPr>
        <w:t>Grading</w:t>
      </w:r>
    </w:p>
    <w:p w14:paraId="653EEB17" w14:textId="0AD50CFE" w:rsidR="00F9715A" w:rsidRDefault="00C97CF9" w:rsidP="00F9715A">
      <w:r>
        <w:t>T</w:t>
      </w:r>
      <w:r w:rsidR="005748BB">
        <w:t>his course will use a l</w:t>
      </w:r>
      <w:r w:rsidR="00F9715A">
        <w:t>etter grade.</w:t>
      </w:r>
    </w:p>
    <w:p w14:paraId="39CDCD10" w14:textId="77777777" w:rsidR="00912071" w:rsidRDefault="00912071" w:rsidP="00912071">
      <w:pPr>
        <w:rPr>
          <w:sz w:val="22"/>
        </w:rPr>
      </w:pPr>
    </w:p>
    <w:p w14:paraId="2740B462" w14:textId="77777777" w:rsidR="00912071" w:rsidRPr="00C71072" w:rsidRDefault="00912071" w:rsidP="00912071">
      <w:pPr>
        <w:rPr>
          <w:b/>
          <w:szCs w:val="24"/>
        </w:rPr>
      </w:pPr>
      <w:r w:rsidRPr="00C71072">
        <w:rPr>
          <w:b/>
          <w:szCs w:val="24"/>
        </w:rPr>
        <w:t>Calculation of final grade will be based on:</w:t>
      </w:r>
    </w:p>
    <w:p w14:paraId="7854D7B5" w14:textId="27A7E5B6" w:rsidR="00912071" w:rsidRDefault="00912071" w:rsidP="00912071">
      <w:pPr>
        <w:rPr>
          <w:szCs w:val="24"/>
        </w:rPr>
      </w:pPr>
      <w:r w:rsidRPr="00C71072">
        <w:rPr>
          <w:b/>
          <w:szCs w:val="24"/>
        </w:rPr>
        <w:t>Writing assignments:</w:t>
      </w:r>
      <w:r w:rsidRPr="002D62C3">
        <w:rPr>
          <w:szCs w:val="24"/>
        </w:rPr>
        <w:t xml:space="preserve"> </w:t>
      </w:r>
      <w:r w:rsidR="002D62C3" w:rsidRPr="002D62C3">
        <w:rPr>
          <w:szCs w:val="24"/>
        </w:rPr>
        <w:t>35</w:t>
      </w:r>
      <w:r w:rsidRPr="002D62C3">
        <w:rPr>
          <w:szCs w:val="24"/>
        </w:rPr>
        <w:t xml:space="preserve">% </w:t>
      </w:r>
      <w:r w:rsidR="00C71072">
        <w:rPr>
          <w:szCs w:val="24"/>
        </w:rPr>
        <w:t xml:space="preserve">: </w:t>
      </w:r>
      <w:r w:rsidR="009A2C33">
        <w:rPr>
          <w:szCs w:val="24"/>
        </w:rPr>
        <w:t xml:space="preserve">These will be </w:t>
      </w:r>
      <w:r w:rsidR="00C71072">
        <w:rPr>
          <w:szCs w:val="24"/>
        </w:rPr>
        <w:t>short essays, most one paragr</w:t>
      </w:r>
      <w:r w:rsidR="00E971D0">
        <w:rPr>
          <w:szCs w:val="24"/>
        </w:rPr>
        <w:t>aph in length, completed outside of class</w:t>
      </w:r>
      <w:r w:rsidR="00C71072">
        <w:rPr>
          <w:szCs w:val="24"/>
        </w:rPr>
        <w:t xml:space="preserve"> and submitted online. To receive full credit, these should present good questions (interesting and answerable) and seek to answer them by presenting evidence in a compelling way. Prose should be error-free, in a style </w:t>
      </w:r>
      <w:r w:rsidR="00E971D0">
        <w:rPr>
          <w:szCs w:val="24"/>
        </w:rPr>
        <w:t>and register that complement</w:t>
      </w:r>
      <w:r w:rsidR="00C71072">
        <w:rPr>
          <w:szCs w:val="24"/>
        </w:rPr>
        <w:t xml:space="preserve"> the argument.</w:t>
      </w:r>
    </w:p>
    <w:p w14:paraId="10C13F1D" w14:textId="77777777" w:rsidR="00C71072" w:rsidRPr="002D62C3" w:rsidRDefault="00C71072" w:rsidP="00912071">
      <w:pPr>
        <w:rPr>
          <w:szCs w:val="24"/>
        </w:rPr>
      </w:pPr>
    </w:p>
    <w:p w14:paraId="69E43F3A" w14:textId="4F3DC3F8" w:rsidR="00912071" w:rsidRDefault="00912071" w:rsidP="00912071">
      <w:pPr>
        <w:rPr>
          <w:szCs w:val="24"/>
        </w:rPr>
      </w:pPr>
      <w:r w:rsidRPr="00C71072">
        <w:rPr>
          <w:b/>
          <w:szCs w:val="24"/>
        </w:rPr>
        <w:t>In-class check-ins:</w:t>
      </w:r>
      <w:r w:rsidRPr="002D62C3">
        <w:rPr>
          <w:szCs w:val="24"/>
        </w:rPr>
        <w:t xml:space="preserve"> 20%</w:t>
      </w:r>
      <w:r w:rsidR="00C71072">
        <w:rPr>
          <w:szCs w:val="24"/>
        </w:rPr>
        <w:t xml:space="preserve"> : Several students will be asked to report on their notes, observations, and questions or to read their paragraphs aloud. Students should come prepared to report.</w:t>
      </w:r>
    </w:p>
    <w:p w14:paraId="478DF385" w14:textId="77777777" w:rsidR="00C71072" w:rsidRPr="002D62C3" w:rsidRDefault="00C71072" w:rsidP="00912071">
      <w:pPr>
        <w:rPr>
          <w:szCs w:val="24"/>
        </w:rPr>
      </w:pPr>
    </w:p>
    <w:p w14:paraId="047C47D5" w14:textId="77777777" w:rsidR="009A2C33" w:rsidRDefault="00912071" w:rsidP="009A2C33">
      <w:pPr>
        <w:rPr>
          <w:szCs w:val="24"/>
        </w:rPr>
      </w:pPr>
      <w:r w:rsidRPr="00C71072">
        <w:rPr>
          <w:b/>
          <w:szCs w:val="24"/>
        </w:rPr>
        <w:t>Participation in class discussion:</w:t>
      </w:r>
      <w:r w:rsidRPr="002D62C3">
        <w:rPr>
          <w:szCs w:val="24"/>
        </w:rPr>
        <w:t xml:space="preserve"> </w:t>
      </w:r>
      <w:r w:rsidR="002D62C3" w:rsidRPr="002D62C3">
        <w:rPr>
          <w:szCs w:val="24"/>
        </w:rPr>
        <w:t>3</w:t>
      </w:r>
      <w:r w:rsidRPr="002D62C3">
        <w:rPr>
          <w:szCs w:val="24"/>
        </w:rPr>
        <w:t>0%</w:t>
      </w:r>
      <w:r w:rsidR="00C71072">
        <w:rPr>
          <w:szCs w:val="24"/>
        </w:rPr>
        <w:t xml:space="preserve"> : </w:t>
      </w:r>
    </w:p>
    <w:p w14:paraId="5D2490A4" w14:textId="1BC751EF" w:rsidR="009A2C33" w:rsidRDefault="009A2C33" w:rsidP="009A2C33">
      <w:pPr>
        <w:rPr>
          <w:szCs w:val="24"/>
        </w:rPr>
      </w:pPr>
      <w:r>
        <w:t xml:space="preserve">• Be respectful of others. Productive and thoughtful disagreement is fine (in fact, it is essential to learning); but it is also very important that each of us respect others’ ideas and opinions. Everyone in the conversation should be taken seriously. </w:t>
      </w:r>
    </w:p>
    <w:p w14:paraId="061F76E8" w14:textId="1BC11EF8" w:rsidR="009A2C33" w:rsidRDefault="009A2C33" w:rsidP="009A2C33">
      <w:pPr>
        <w:rPr>
          <w:szCs w:val="24"/>
        </w:rPr>
      </w:pPr>
      <w:r>
        <w:t>• Maintain the privacy of participants. Federal law (FERPA) protects the privacy of each student's academic information; this also means that comments made in this class should not be distributed or discussed outside of class unless you first ask the permission of the person whose words you would like to cite.</w:t>
      </w:r>
    </w:p>
    <w:p w14:paraId="5CDBFFAE" w14:textId="5ACDCF8F" w:rsidR="009A2C33" w:rsidRDefault="009A2C33" w:rsidP="009A2C33">
      <w:r>
        <w:t xml:space="preserve">• Try to contribute substance and support to the group conversation. This course relies on a collaborative model of learning, where each person plays an active role both as a learner and as a contributor of ideas to others’ learning. </w:t>
      </w:r>
    </w:p>
    <w:p w14:paraId="1C3F69FE" w14:textId="77777777" w:rsidR="009A2C33" w:rsidRPr="009A2C33" w:rsidRDefault="009A2C33" w:rsidP="009A2C33">
      <w:pPr>
        <w:rPr>
          <w:szCs w:val="24"/>
        </w:rPr>
      </w:pPr>
    </w:p>
    <w:p w14:paraId="4D064C01" w14:textId="0FD2D016" w:rsidR="00912071" w:rsidRPr="002D62C3" w:rsidRDefault="00912071" w:rsidP="009A2C33">
      <w:pPr>
        <w:rPr>
          <w:szCs w:val="24"/>
        </w:rPr>
      </w:pPr>
      <w:r w:rsidRPr="00C71072">
        <w:rPr>
          <w:b/>
          <w:szCs w:val="24"/>
        </w:rPr>
        <w:t>Final paper:</w:t>
      </w:r>
      <w:r w:rsidRPr="002D62C3">
        <w:rPr>
          <w:szCs w:val="24"/>
        </w:rPr>
        <w:t xml:space="preserve"> </w:t>
      </w:r>
      <w:r w:rsidR="002D62C3" w:rsidRPr="002D62C3">
        <w:rPr>
          <w:szCs w:val="24"/>
        </w:rPr>
        <w:t>15</w:t>
      </w:r>
      <w:r w:rsidRPr="002D62C3">
        <w:rPr>
          <w:szCs w:val="24"/>
        </w:rPr>
        <w:t>%</w:t>
      </w:r>
      <w:r w:rsidR="009A2C33">
        <w:rPr>
          <w:szCs w:val="24"/>
        </w:rPr>
        <w:t xml:space="preserve"> : </w:t>
      </w:r>
      <w:r w:rsidR="00A21631">
        <w:rPr>
          <w:szCs w:val="24"/>
        </w:rPr>
        <w:t xml:space="preserve"> A maximum of </w:t>
      </w:r>
      <w:r w:rsidR="009A2C33">
        <w:rPr>
          <w:szCs w:val="24"/>
        </w:rPr>
        <w:t>3 pages in length, this paper should focus on one interesting and answerable question, drawing on the materials studied throughout the semester. To receive full credit, the</w:t>
      </w:r>
      <w:r w:rsidR="002575CC">
        <w:rPr>
          <w:szCs w:val="24"/>
        </w:rPr>
        <w:t xml:space="preserve"> paper should present relevant </w:t>
      </w:r>
      <w:r w:rsidR="009A2C33">
        <w:rPr>
          <w:szCs w:val="24"/>
        </w:rPr>
        <w:t>evidence in a compelling way</w:t>
      </w:r>
      <w:r w:rsidR="00A21631">
        <w:rPr>
          <w:szCs w:val="24"/>
        </w:rPr>
        <w:t>, including at least one piece of evidence not considered in class (from the Resource List or elsewhere)</w:t>
      </w:r>
      <w:r w:rsidR="009A2C33">
        <w:rPr>
          <w:szCs w:val="24"/>
        </w:rPr>
        <w:t xml:space="preserve">. Prose should be error-free, in a style </w:t>
      </w:r>
      <w:r w:rsidR="00E971D0">
        <w:rPr>
          <w:szCs w:val="24"/>
        </w:rPr>
        <w:t>and register that complement</w:t>
      </w:r>
      <w:r w:rsidR="009A2C33">
        <w:rPr>
          <w:szCs w:val="24"/>
        </w:rPr>
        <w:t xml:space="preserve"> the argument.</w:t>
      </w:r>
      <w:r w:rsidR="00A21631">
        <w:rPr>
          <w:szCs w:val="24"/>
        </w:rPr>
        <w:t xml:space="preserve"> All sources should be cited appropriately.</w:t>
      </w:r>
    </w:p>
    <w:p w14:paraId="059EA619" w14:textId="77777777" w:rsidR="00C97CF9" w:rsidRPr="002D62C3" w:rsidRDefault="00C97CF9" w:rsidP="00C97CF9">
      <w:pPr>
        <w:rPr>
          <w:szCs w:val="24"/>
        </w:rPr>
      </w:pPr>
    </w:p>
    <w:p w14:paraId="3256B77E" w14:textId="77777777" w:rsidR="00C97CF9" w:rsidRPr="002D62C3" w:rsidRDefault="00C97CF9" w:rsidP="00C97CF9">
      <w:pPr>
        <w:rPr>
          <w:szCs w:val="24"/>
        </w:rPr>
      </w:pPr>
      <w:r w:rsidRPr="002D62C3">
        <w:rPr>
          <w:szCs w:val="24"/>
        </w:rPr>
        <w:t>Late assignments</w:t>
      </w:r>
      <w:r w:rsidRPr="002D62C3">
        <w:rPr>
          <w:i/>
          <w:szCs w:val="24"/>
        </w:rPr>
        <w:t xml:space="preserve"> </w:t>
      </w:r>
      <w:r w:rsidRPr="002D62C3">
        <w:rPr>
          <w:szCs w:val="24"/>
        </w:rPr>
        <w:t>will lose one letter grade per two days of lateness, unless documentation of medical or family emergency is provided. Aft</w:t>
      </w:r>
      <w:r w:rsidR="00BD64A2" w:rsidRPr="002D62C3">
        <w:rPr>
          <w:szCs w:val="24"/>
        </w:rPr>
        <w:t>er one unexcused absence</w:t>
      </w:r>
      <w:r w:rsidRPr="002D62C3">
        <w:rPr>
          <w:szCs w:val="24"/>
        </w:rPr>
        <w:t xml:space="preserve">, failure to attend class will affect your participation grade. </w:t>
      </w:r>
    </w:p>
    <w:p w14:paraId="43CA2F45" w14:textId="77777777" w:rsidR="00F9715A" w:rsidRDefault="00F9715A" w:rsidP="00F9715A"/>
    <w:p w14:paraId="3E844362" w14:textId="77777777" w:rsidR="00C97CF9" w:rsidRPr="002575CC" w:rsidRDefault="00C97CF9" w:rsidP="00C97CF9">
      <w:pPr>
        <w:rPr>
          <w:b/>
          <w:szCs w:val="24"/>
        </w:rPr>
      </w:pPr>
      <w:r w:rsidRPr="002575CC">
        <w:rPr>
          <w:b/>
          <w:szCs w:val="24"/>
        </w:rPr>
        <w:t>Grading scale:</w:t>
      </w:r>
    </w:p>
    <w:p w14:paraId="7319CDDB" w14:textId="77777777" w:rsidR="00C97CF9" w:rsidRPr="004A124A" w:rsidRDefault="00C97CF9" w:rsidP="00C97CF9">
      <w:pPr>
        <w:rPr>
          <w:sz w:val="22"/>
        </w:rPr>
      </w:pPr>
      <w:r w:rsidRPr="004A124A">
        <w:rPr>
          <w:sz w:val="22"/>
        </w:rPr>
        <w:t>93-100:</w:t>
      </w:r>
      <w:r w:rsidRPr="004A124A">
        <w:rPr>
          <w:sz w:val="22"/>
        </w:rPr>
        <w:tab/>
      </w:r>
      <w:r w:rsidRPr="004A124A">
        <w:rPr>
          <w:sz w:val="22"/>
        </w:rPr>
        <w:tab/>
        <w:t>A</w:t>
      </w:r>
      <w:r w:rsidRPr="004A124A">
        <w:rPr>
          <w:sz w:val="22"/>
        </w:rPr>
        <w:tab/>
      </w:r>
      <w:r w:rsidRPr="004A124A">
        <w:rPr>
          <w:sz w:val="22"/>
        </w:rPr>
        <w:tab/>
      </w:r>
      <w:r w:rsidRPr="004A124A">
        <w:rPr>
          <w:sz w:val="22"/>
        </w:rPr>
        <w:tab/>
        <w:t>80-82:</w:t>
      </w:r>
      <w:r w:rsidRPr="004A124A">
        <w:rPr>
          <w:sz w:val="22"/>
        </w:rPr>
        <w:tab/>
      </w:r>
      <w:r w:rsidRPr="004A124A">
        <w:rPr>
          <w:sz w:val="22"/>
        </w:rPr>
        <w:tab/>
        <w:t>B-</w:t>
      </w:r>
      <w:r w:rsidRPr="004A124A">
        <w:rPr>
          <w:sz w:val="22"/>
        </w:rPr>
        <w:tab/>
      </w:r>
      <w:r w:rsidRPr="004A124A">
        <w:rPr>
          <w:sz w:val="22"/>
        </w:rPr>
        <w:tab/>
      </w:r>
      <w:r w:rsidRPr="004A124A">
        <w:rPr>
          <w:sz w:val="22"/>
        </w:rPr>
        <w:tab/>
        <w:t>68-69:</w:t>
      </w:r>
      <w:r w:rsidRPr="004A124A">
        <w:rPr>
          <w:sz w:val="22"/>
        </w:rPr>
        <w:tab/>
      </w:r>
      <w:r w:rsidRPr="004A124A">
        <w:rPr>
          <w:sz w:val="22"/>
        </w:rPr>
        <w:tab/>
        <w:t>D+</w:t>
      </w:r>
      <w:r w:rsidRPr="004A124A">
        <w:rPr>
          <w:sz w:val="22"/>
        </w:rPr>
        <w:tab/>
      </w:r>
    </w:p>
    <w:p w14:paraId="3FFB40CC" w14:textId="77777777" w:rsidR="00C97CF9" w:rsidRPr="004A124A" w:rsidRDefault="00C97CF9" w:rsidP="00C97CF9">
      <w:pPr>
        <w:rPr>
          <w:sz w:val="22"/>
        </w:rPr>
      </w:pPr>
      <w:r w:rsidRPr="004A124A">
        <w:rPr>
          <w:sz w:val="22"/>
        </w:rPr>
        <w:t xml:space="preserve">90-92: </w:t>
      </w:r>
      <w:r w:rsidRPr="004A124A">
        <w:rPr>
          <w:sz w:val="22"/>
        </w:rPr>
        <w:tab/>
      </w:r>
      <w:r w:rsidRPr="004A124A">
        <w:rPr>
          <w:sz w:val="22"/>
        </w:rPr>
        <w:tab/>
        <w:t>A-</w:t>
      </w:r>
      <w:r w:rsidRPr="004A124A">
        <w:rPr>
          <w:sz w:val="22"/>
        </w:rPr>
        <w:tab/>
      </w:r>
      <w:r w:rsidRPr="004A124A">
        <w:rPr>
          <w:sz w:val="22"/>
        </w:rPr>
        <w:tab/>
      </w:r>
      <w:r w:rsidRPr="004A124A">
        <w:rPr>
          <w:sz w:val="22"/>
        </w:rPr>
        <w:tab/>
        <w:t xml:space="preserve">78-79: </w:t>
      </w:r>
      <w:r w:rsidRPr="004A124A">
        <w:rPr>
          <w:sz w:val="22"/>
        </w:rPr>
        <w:tab/>
      </w:r>
      <w:r w:rsidRPr="004A124A">
        <w:rPr>
          <w:sz w:val="22"/>
        </w:rPr>
        <w:tab/>
        <w:t>C+</w:t>
      </w:r>
      <w:r w:rsidRPr="004A124A">
        <w:rPr>
          <w:sz w:val="22"/>
        </w:rPr>
        <w:tab/>
      </w:r>
      <w:r w:rsidRPr="004A124A">
        <w:rPr>
          <w:sz w:val="22"/>
        </w:rPr>
        <w:tab/>
      </w:r>
      <w:r w:rsidRPr="004A124A">
        <w:rPr>
          <w:sz w:val="22"/>
        </w:rPr>
        <w:tab/>
        <w:t>63-67:</w:t>
      </w:r>
      <w:r w:rsidRPr="004A124A">
        <w:rPr>
          <w:sz w:val="22"/>
        </w:rPr>
        <w:tab/>
      </w:r>
      <w:r w:rsidRPr="004A124A">
        <w:rPr>
          <w:sz w:val="22"/>
        </w:rPr>
        <w:tab/>
        <w:t>D</w:t>
      </w:r>
    </w:p>
    <w:p w14:paraId="24F19DDD" w14:textId="77777777" w:rsidR="00C97CF9" w:rsidRPr="004A124A" w:rsidRDefault="00C97CF9" w:rsidP="00C97CF9">
      <w:pPr>
        <w:rPr>
          <w:sz w:val="22"/>
        </w:rPr>
      </w:pPr>
      <w:r w:rsidRPr="004A124A">
        <w:rPr>
          <w:sz w:val="22"/>
        </w:rPr>
        <w:t>88-89:</w:t>
      </w:r>
      <w:r w:rsidRPr="004A124A">
        <w:rPr>
          <w:sz w:val="22"/>
        </w:rPr>
        <w:tab/>
      </w:r>
      <w:r w:rsidRPr="004A124A">
        <w:rPr>
          <w:sz w:val="22"/>
        </w:rPr>
        <w:tab/>
        <w:t>B+</w:t>
      </w:r>
      <w:r w:rsidRPr="004A124A">
        <w:rPr>
          <w:sz w:val="22"/>
        </w:rPr>
        <w:tab/>
      </w:r>
      <w:r w:rsidRPr="004A124A">
        <w:rPr>
          <w:sz w:val="22"/>
        </w:rPr>
        <w:tab/>
      </w:r>
      <w:r w:rsidRPr="004A124A">
        <w:rPr>
          <w:sz w:val="22"/>
        </w:rPr>
        <w:tab/>
        <w:t>73-77:</w:t>
      </w:r>
      <w:r w:rsidRPr="004A124A">
        <w:rPr>
          <w:sz w:val="22"/>
        </w:rPr>
        <w:tab/>
      </w:r>
      <w:r w:rsidRPr="004A124A">
        <w:rPr>
          <w:sz w:val="22"/>
        </w:rPr>
        <w:tab/>
        <w:t>C</w:t>
      </w:r>
      <w:r w:rsidRPr="004A124A">
        <w:rPr>
          <w:sz w:val="22"/>
        </w:rPr>
        <w:tab/>
      </w:r>
      <w:r w:rsidRPr="004A124A">
        <w:rPr>
          <w:sz w:val="22"/>
        </w:rPr>
        <w:tab/>
      </w:r>
      <w:r w:rsidRPr="004A124A">
        <w:rPr>
          <w:sz w:val="22"/>
        </w:rPr>
        <w:tab/>
        <w:t>below 63</w:t>
      </w:r>
      <w:r w:rsidRPr="004A124A">
        <w:rPr>
          <w:sz w:val="22"/>
        </w:rPr>
        <w:tab/>
        <w:t>E</w:t>
      </w:r>
    </w:p>
    <w:p w14:paraId="6441F343" w14:textId="77777777" w:rsidR="00C97CF9" w:rsidRPr="004A124A" w:rsidRDefault="00C97CF9" w:rsidP="00C97CF9">
      <w:pPr>
        <w:rPr>
          <w:sz w:val="22"/>
        </w:rPr>
      </w:pPr>
      <w:r w:rsidRPr="004A124A">
        <w:rPr>
          <w:sz w:val="22"/>
        </w:rPr>
        <w:t>83-87:</w:t>
      </w:r>
      <w:r w:rsidRPr="004A124A">
        <w:rPr>
          <w:sz w:val="22"/>
        </w:rPr>
        <w:tab/>
      </w:r>
      <w:r w:rsidRPr="004A124A">
        <w:rPr>
          <w:sz w:val="22"/>
        </w:rPr>
        <w:tab/>
        <w:t>B</w:t>
      </w:r>
      <w:r w:rsidRPr="004A124A">
        <w:rPr>
          <w:sz w:val="22"/>
        </w:rPr>
        <w:tab/>
      </w:r>
      <w:r w:rsidRPr="004A124A">
        <w:rPr>
          <w:sz w:val="22"/>
        </w:rPr>
        <w:tab/>
      </w:r>
      <w:r w:rsidRPr="004A124A">
        <w:rPr>
          <w:sz w:val="22"/>
        </w:rPr>
        <w:tab/>
        <w:t>70-72:</w:t>
      </w:r>
      <w:r w:rsidRPr="004A124A">
        <w:rPr>
          <w:sz w:val="22"/>
        </w:rPr>
        <w:tab/>
      </w:r>
      <w:r w:rsidRPr="004A124A">
        <w:rPr>
          <w:sz w:val="22"/>
        </w:rPr>
        <w:tab/>
        <w:t>C-</w:t>
      </w:r>
      <w:r w:rsidRPr="004A124A">
        <w:rPr>
          <w:sz w:val="22"/>
        </w:rPr>
        <w:tab/>
      </w:r>
    </w:p>
    <w:p w14:paraId="511E3239" w14:textId="77777777" w:rsidR="00C97CF9" w:rsidRPr="00ED5863" w:rsidRDefault="00C97CF9" w:rsidP="00C97CF9">
      <w:pPr>
        <w:rPr>
          <w:sz w:val="22"/>
        </w:rPr>
      </w:pPr>
      <w:r w:rsidRPr="00ED5863">
        <w:rPr>
          <w:sz w:val="22"/>
        </w:rPr>
        <w:t>I reserve the right to curve grades upward—never</w:t>
      </w:r>
      <w:r w:rsidR="0096088C">
        <w:rPr>
          <w:sz w:val="22"/>
        </w:rPr>
        <w:t xml:space="preserve"> downward—at the end of the semes</w:t>
      </w:r>
      <w:r w:rsidRPr="00ED5863">
        <w:rPr>
          <w:sz w:val="22"/>
        </w:rPr>
        <w:t>ter.</w:t>
      </w:r>
    </w:p>
    <w:p w14:paraId="0E79893B" w14:textId="77777777" w:rsidR="00C97CF9" w:rsidRPr="00ED5863" w:rsidRDefault="00C97CF9" w:rsidP="00C97CF9">
      <w:pPr>
        <w:rPr>
          <w:sz w:val="22"/>
        </w:rPr>
      </w:pPr>
    </w:p>
    <w:p w14:paraId="67924BB6" w14:textId="77777777" w:rsidR="00F9715A" w:rsidRPr="00ED69EE" w:rsidRDefault="00F9715A" w:rsidP="00F9715A">
      <w:pPr>
        <w:rPr>
          <w:sz w:val="20"/>
        </w:rPr>
      </w:pPr>
    </w:p>
    <w:p w14:paraId="726F768E" w14:textId="77777777" w:rsidR="004D3059" w:rsidRPr="00243E75" w:rsidRDefault="00CB1C9E" w:rsidP="004D3059">
      <w:pPr>
        <w:rPr>
          <w:sz w:val="20"/>
        </w:rPr>
      </w:pPr>
      <w:r>
        <w:rPr>
          <w:rFonts w:ascii="Arial" w:hAnsi="Arial" w:cs="Arial"/>
          <w:b/>
          <w:sz w:val="22"/>
          <w:szCs w:val="22"/>
        </w:rPr>
        <w:t xml:space="preserve">Academic </w:t>
      </w:r>
      <w:r w:rsidR="0030150E">
        <w:rPr>
          <w:rFonts w:ascii="Arial" w:hAnsi="Arial" w:cs="Arial"/>
          <w:b/>
          <w:sz w:val="22"/>
          <w:szCs w:val="22"/>
        </w:rPr>
        <w:t>Misconduct</w:t>
      </w:r>
      <w:r w:rsidR="004D3059" w:rsidRPr="00243E75">
        <w:rPr>
          <w:sz w:val="20"/>
        </w:rPr>
        <w:t xml:space="preserve"> </w:t>
      </w:r>
    </w:p>
    <w:p w14:paraId="392425F0" w14:textId="77777777" w:rsidR="003B4277" w:rsidRDefault="0030150E" w:rsidP="0030150E">
      <w:pPr>
        <w:rPr>
          <w:szCs w:val="24"/>
        </w:rPr>
      </w:pPr>
      <w:r w:rsidRPr="0030150E">
        <w:rPr>
          <w:szCs w:val="24"/>
        </w:rPr>
        <w:t>It is the responsibility of the Committee on Academic Misconduct to investigate or</w:t>
      </w:r>
      <w:r>
        <w:rPr>
          <w:szCs w:val="24"/>
        </w:rPr>
        <w:t xml:space="preserve"> </w:t>
      </w:r>
      <w:r w:rsidRPr="0030150E">
        <w:rPr>
          <w:szCs w:val="24"/>
        </w:rPr>
        <w:t>establish procedures for the investigation of all reported cases of student academic</w:t>
      </w:r>
      <w:r>
        <w:rPr>
          <w:szCs w:val="24"/>
        </w:rPr>
        <w:t xml:space="preserve"> </w:t>
      </w:r>
      <w:r w:rsidRPr="0030150E">
        <w:rPr>
          <w:szCs w:val="24"/>
        </w:rPr>
        <w:t xml:space="preserve">misconduct. The term </w:t>
      </w:r>
      <w:r w:rsidRPr="0030150E">
        <w:rPr>
          <w:szCs w:val="24"/>
        </w:rPr>
        <w:lastRenderedPageBreak/>
        <w:t>“academic misconduct” includes all forms of student academic</w:t>
      </w:r>
      <w:r>
        <w:rPr>
          <w:szCs w:val="24"/>
        </w:rPr>
        <w:t xml:space="preserve"> </w:t>
      </w:r>
      <w:r w:rsidRPr="0030150E">
        <w:rPr>
          <w:szCs w:val="24"/>
        </w:rPr>
        <w:t>misconduct wherever committed; illustrated by, but not limited to, cases of plagiarism</w:t>
      </w:r>
      <w:r>
        <w:rPr>
          <w:szCs w:val="24"/>
        </w:rPr>
        <w:t xml:space="preserve"> </w:t>
      </w:r>
      <w:r w:rsidRPr="0030150E">
        <w:rPr>
          <w:szCs w:val="24"/>
        </w:rPr>
        <w:t>and dishonest practices in connection with examinations. Instructors shall report all</w:t>
      </w:r>
      <w:r>
        <w:rPr>
          <w:szCs w:val="24"/>
        </w:rPr>
        <w:t xml:space="preserve"> </w:t>
      </w:r>
      <w:r w:rsidRPr="0030150E">
        <w:rPr>
          <w:szCs w:val="24"/>
        </w:rPr>
        <w:t>instances of alleged academic misconduct to the committee (Faculty Rule 3335-5-487).</w:t>
      </w:r>
      <w:r>
        <w:rPr>
          <w:szCs w:val="24"/>
        </w:rPr>
        <w:t xml:space="preserve"> </w:t>
      </w:r>
      <w:r w:rsidRPr="0030150E">
        <w:rPr>
          <w:szCs w:val="24"/>
        </w:rPr>
        <w:t>For additional information, see the Code of Student Conduct</w:t>
      </w:r>
      <w:r>
        <w:rPr>
          <w:szCs w:val="24"/>
        </w:rPr>
        <w:t xml:space="preserve"> </w:t>
      </w:r>
      <w:r w:rsidRPr="0030150E">
        <w:rPr>
          <w:szCs w:val="24"/>
        </w:rPr>
        <w:t>(</w:t>
      </w:r>
      <w:hyperlink r:id="rId11" w:history="1">
        <w:r w:rsidR="003B4277" w:rsidRPr="007E3079">
          <w:rPr>
            <w:rStyle w:val="Hyperlink"/>
            <w:szCs w:val="24"/>
          </w:rPr>
          <w:t>http://studentlife.osu.edu/pdfs/csc_12-31-07.pdf</w:t>
        </w:r>
      </w:hyperlink>
      <w:r w:rsidRPr="0030150E">
        <w:rPr>
          <w:szCs w:val="24"/>
        </w:rPr>
        <w:t>).</w:t>
      </w:r>
    </w:p>
    <w:p w14:paraId="3AD047DF" w14:textId="77777777" w:rsidR="0030150E" w:rsidRPr="00243E75" w:rsidRDefault="0030150E" w:rsidP="0030150E">
      <w:pPr>
        <w:rPr>
          <w:sz w:val="20"/>
        </w:rPr>
      </w:pPr>
    </w:p>
    <w:p w14:paraId="63620E20" w14:textId="77777777" w:rsidR="004D3059" w:rsidRPr="0030150E" w:rsidRDefault="004D3059" w:rsidP="004D3059">
      <w:pPr>
        <w:rPr>
          <w:rFonts w:ascii="Arial" w:hAnsi="Arial" w:cs="Arial"/>
          <w:sz w:val="32"/>
          <w:szCs w:val="32"/>
        </w:rPr>
      </w:pPr>
      <w:r w:rsidRPr="0030150E">
        <w:rPr>
          <w:rFonts w:ascii="Arial" w:hAnsi="Arial" w:cs="Arial"/>
          <w:b/>
          <w:sz w:val="32"/>
          <w:szCs w:val="32"/>
        </w:rPr>
        <w:t>Students with Disabilities</w:t>
      </w:r>
      <w:r w:rsidRPr="0030150E">
        <w:rPr>
          <w:rFonts w:ascii="Arial" w:hAnsi="Arial" w:cs="Arial"/>
          <w:sz w:val="32"/>
          <w:szCs w:val="32"/>
        </w:rPr>
        <w:t xml:space="preserve"> </w:t>
      </w:r>
    </w:p>
    <w:p w14:paraId="43C4D2D7" w14:textId="77777777" w:rsidR="00A027E3" w:rsidRPr="0030150E" w:rsidRDefault="0030150E" w:rsidP="004E0AB5">
      <w:pPr>
        <w:rPr>
          <w:sz w:val="32"/>
          <w:szCs w:val="32"/>
        </w:rPr>
      </w:pPr>
      <w:r w:rsidRPr="0030150E">
        <w:rPr>
          <w:sz w:val="32"/>
          <w:szCs w:val="32"/>
        </w:rPr>
        <w:t xml:space="preserve">Students with disabilities that have been certified by the Office for Disability Services will be appropriately accommodated and should inform the instructor as soon as possible of their needs. The Office for Disability Services is located in 150 Pomerene Hall, 1760 Neil Avenue; telephone 292-3307, TDD 292-0901; </w:t>
      </w:r>
      <w:hyperlink r:id="rId12" w:history="1">
        <w:r w:rsidRPr="0030150E">
          <w:rPr>
            <w:rStyle w:val="Hyperlink"/>
            <w:sz w:val="32"/>
            <w:szCs w:val="32"/>
          </w:rPr>
          <w:t>http://www.ods.ohio-state.edu/</w:t>
        </w:r>
      </w:hyperlink>
      <w:r w:rsidRPr="0030150E">
        <w:rPr>
          <w:sz w:val="32"/>
          <w:szCs w:val="32"/>
        </w:rPr>
        <w:t>.</w:t>
      </w:r>
    </w:p>
    <w:p w14:paraId="70D96D8D" w14:textId="77777777" w:rsidR="006E5A9C" w:rsidRDefault="006E5A9C" w:rsidP="004E0AB5">
      <w:pPr>
        <w:rPr>
          <w:sz w:val="20"/>
        </w:rPr>
      </w:pPr>
    </w:p>
    <w:p w14:paraId="54D83CE9" w14:textId="77777777" w:rsidR="008C7CA0" w:rsidRPr="00243E75" w:rsidRDefault="008C7CA0" w:rsidP="004E0AB5">
      <w:pPr>
        <w:rPr>
          <w:sz w:val="20"/>
        </w:rPr>
      </w:pPr>
    </w:p>
    <w:p w14:paraId="604CA631" w14:textId="77777777" w:rsidR="00596DC3" w:rsidRDefault="00CB1C9E">
      <w:pPr>
        <w:pStyle w:val="Heading4"/>
        <w:rPr>
          <w:rFonts w:ascii="Arial" w:hAnsi="Arial" w:cs="Arial"/>
          <w:sz w:val="24"/>
        </w:rPr>
      </w:pPr>
      <w:r>
        <w:rPr>
          <w:rFonts w:ascii="Arial" w:hAnsi="Arial" w:cs="Arial"/>
          <w:sz w:val="24"/>
        </w:rPr>
        <w:t>Weekly Schedule</w:t>
      </w:r>
    </w:p>
    <w:p w14:paraId="77909C42" w14:textId="77777777" w:rsidR="008F15DA" w:rsidRPr="00926811" w:rsidRDefault="008F15DA" w:rsidP="008F15DA">
      <w:pPr>
        <w:rPr>
          <w:szCs w:val="24"/>
        </w:rPr>
      </w:pPr>
    </w:p>
    <w:p w14:paraId="01C796DA" w14:textId="77777777" w:rsidR="00596DC3" w:rsidRPr="00926811" w:rsidRDefault="00596DC3" w:rsidP="002318A7">
      <w:pPr>
        <w:pStyle w:val="Heading3"/>
        <w:tabs>
          <w:tab w:val="clear" w:pos="1440"/>
          <w:tab w:val="clear" w:pos="2160"/>
          <w:tab w:val="left" w:pos="990"/>
          <w:tab w:val="left" w:pos="1530"/>
        </w:tabs>
        <w:rPr>
          <w:b/>
          <w:sz w:val="24"/>
          <w:szCs w:val="24"/>
        </w:rPr>
      </w:pPr>
      <w:r w:rsidRPr="00926811">
        <w:rPr>
          <w:b/>
          <w:sz w:val="24"/>
          <w:szCs w:val="24"/>
        </w:rPr>
        <w:t>Week 1</w:t>
      </w:r>
      <w:r w:rsidR="002318A7" w:rsidRPr="00926811">
        <w:rPr>
          <w:b/>
          <w:sz w:val="24"/>
          <w:szCs w:val="24"/>
        </w:rPr>
        <w:t xml:space="preserve"> – </w:t>
      </w:r>
      <w:r w:rsidR="0096088C" w:rsidRPr="00926811">
        <w:rPr>
          <w:b/>
          <w:sz w:val="24"/>
          <w:szCs w:val="24"/>
        </w:rPr>
        <w:t>Introductions</w:t>
      </w:r>
      <w:r w:rsidR="006B4433" w:rsidRPr="00926811">
        <w:rPr>
          <w:b/>
          <w:sz w:val="24"/>
          <w:szCs w:val="24"/>
        </w:rPr>
        <w:t xml:space="preserve"> </w:t>
      </w:r>
    </w:p>
    <w:p w14:paraId="60F2DADF" w14:textId="1CFC57F7" w:rsidR="00C41F2B" w:rsidRPr="00926811" w:rsidRDefault="008C7CA0" w:rsidP="00C41F2B">
      <w:pPr>
        <w:ind w:left="720" w:hanging="720"/>
        <w:rPr>
          <w:szCs w:val="24"/>
        </w:rPr>
      </w:pPr>
      <w:r w:rsidRPr="00926811">
        <w:rPr>
          <w:b/>
          <w:szCs w:val="24"/>
        </w:rPr>
        <w:t>In class:</w:t>
      </w:r>
      <w:r w:rsidRPr="00926811">
        <w:rPr>
          <w:szCs w:val="24"/>
        </w:rPr>
        <w:t xml:space="preserve"> </w:t>
      </w:r>
      <w:r w:rsidR="00B6748F" w:rsidRPr="00926811">
        <w:rPr>
          <w:szCs w:val="24"/>
        </w:rPr>
        <w:t>Meeting Marian, Nina, and Janelle: brief videos; initial questions</w:t>
      </w:r>
    </w:p>
    <w:p w14:paraId="5FC38743" w14:textId="77777777" w:rsidR="0059273A" w:rsidRPr="00926811" w:rsidRDefault="0059273A" w:rsidP="007649E9">
      <w:pPr>
        <w:ind w:left="720" w:hanging="720"/>
        <w:rPr>
          <w:szCs w:val="24"/>
        </w:rPr>
      </w:pPr>
    </w:p>
    <w:p w14:paraId="6B28F58C" w14:textId="57ABEA44" w:rsidR="008F1D43" w:rsidRPr="00926811" w:rsidRDefault="008F1D43" w:rsidP="008F1D43">
      <w:pPr>
        <w:pStyle w:val="Heading3"/>
        <w:tabs>
          <w:tab w:val="clear" w:pos="1440"/>
          <w:tab w:val="clear" w:pos="2160"/>
          <w:tab w:val="left" w:pos="990"/>
          <w:tab w:val="left" w:pos="1530"/>
        </w:tabs>
        <w:rPr>
          <w:b/>
          <w:sz w:val="24"/>
          <w:szCs w:val="24"/>
        </w:rPr>
      </w:pPr>
      <w:r w:rsidRPr="00926811">
        <w:rPr>
          <w:b/>
          <w:sz w:val="24"/>
          <w:szCs w:val="24"/>
        </w:rPr>
        <w:t xml:space="preserve">Week 2 – </w:t>
      </w:r>
      <w:r w:rsidR="00B6748F" w:rsidRPr="00926811">
        <w:rPr>
          <w:b/>
          <w:sz w:val="24"/>
          <w:szCs w:val="24"/>
        </w:rPr>
        <w:t>Marian, as seen on TV</w:t>
      </w:r>
      <w:r w:rsidRPr="00926811">
        <w:rPr>
          <w:b/>
          <w:sz w:val="24"/>
          <w:szCs w:val="24"/>
        </w:rPr>
        <w:t xml:space="preserve"> </w:t>
      </w:r>
    </w:p>
    <w:p w14:paraId="4C19589B" w14:textId="5E2EA8B8" w:rsidR="00B64194" w:rsidRPr="00926811" w:rsidRDefault="00B6748F">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926811">
        <w:rPr>
          <w:b/>
          <w:bCs/>
          <w:szCs w:val="24"/>
        </w:rPr>
        <w:t>Prepare</w:t>
      </w:r>
      <w:r w:rsidR="00DD05A3" w:rsidRPr="00926811">
        <w:rPr>
          <w:bCs/>
          <w:szCs w:val="24"/>
        </w:rPr>
        <w:t xml:space="preserve"> before this class meeting: select a few favorite </w:t>
      </w:r>
      <w:r w:rsidRPr="00926811">
        <w:rPr>
          <w:bCs/>
          <w:szCs w:val="24"/>
        </w:rPr>
        <w:t>questions</w:t>
      </w:r>
      <w:r w:rsidR="00DD05A3" w:rsidRPr="00926811">
        <w:rPr>
          <w:bCs/>
          <w:szCs w:val="24"/>
        </w:rPr>
        <w:t xml:space="preserve"> and post online in Carmen discussion forum; read others’ questions.</w:t>
      </w:r>
    </w:p>
    <w:p w14:paraId="615606FF" w14:textId="26DE12CA" w:rsidR="00DD05A3" w:rsidRPr="00926811" w:rsidRDefault="00DD05A3">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926811">
        <w:rPr>
          <w:b/>
          <w:bCs/>
          <w:szCs w:val="24"/>
        </w:rPr>
        <w:t>In class</w:t>
      </w:r>
      <w:r w:rsidRPr="00926811">
        <w:rPr>
          <w:bCs/>
          <w:szCs w:val="24"/>
        </w:rPr>
        <w:t xml:space="preserve">: view selections from “The Lady from Philadelphia” </w:t>
      </w:r>
      <w:r w:rsidR="00B93FAB" w:rsidRPr="00926811">
        <w:rPr>
          <w:bCs/>
          <w:szCs w:val="24"/>
        </w:rPr>
        <w:t xml:space="preserve">(Edward R. Murrow’s film about Marian Anderson, 1957) </w:t>
      </w:r>
      <w:r w:rsidRPr="00926811">
        <w:rPr>
          <w:bCs/>
          <w:szCs w:val="24"/>
        </w:rPr>
        <w:t>and take notes</w:t>
      </w:r>
      <w:r w:rsidR="00B93FAB" w:rsidRPr="00926811">
        <w:rPr>
          <w:bCs/>
          <w:szCs w:val="24"/>
        </w:rPr>
        <w:t xml:space="preserve"> with observations and questions</w:t>
      </w:r>
    </w:p>
    <w:p w14:paraId="7D74022B" w14:textId="77777777" w:rsidR="00DD05A3" w:rsidRPr="00926811" w:rsidRDefault="00DD05A3">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03690183" w14:textId="2AEE17F9" w:rsidR="008F1D43" w:rsidRPr="00926811" w:rsidRDefault="008F1D43" w:rsidP="00B93FAB">
      <w:pPr>
        <w:pStyle w:val="Heading3"/>
        <w:tabs>
          <w:tab w:val="clear" w:pos="1440"/>
          <w:tab w:val="clear" w:pos="2160"/>
          <w:tab w:val="left" w:pos="990"/>
          <w:tab w:val="left" w:pos="1530"/>
        </w:tabs>
        <w:ind w:left="0" w:firstLine="0"/>
        <w:jc w:val="both"/>
        <w:rPr>
          <w:b/>
          <w:sz w:val="24"/>
          <w:szCs w:val="24"/>
        </w:rPr>
      </w:pPr>
      <w:r w:rsidRPr="00926811">
        <w:rPr>
          <w:b/>
          <w:sz w:val="24"/>
          <w:szCs w:val="24"/>
        </w:rPr>
        <w:t xml:space="preserve">Week 3 – </w:t>
      </w:r>
      <w:r w:rsidR="004732B3" w:rsidRPr="00926811">
        <w:rPr>
          <w:b/>
          <w:sz w:val="24"/>
          <w:szCs w:val="24"/>
        </w:rPr>
        <w:t>Question Workshop</w:t>
      </w:r>
    </w:p>
    <w:p w14:paraId="6E6BB1D7" w14:textId="12E823C1" w:rsidR="008F1D43" w:rsidRPr="00926811" w:rsidRDefault="00DD05A3" w:rsidP="00B93FAB">
      <w:pPr>
        <w:rPr>
          <w:b/>
          <w:bCs/>
          <w:szCs w:val="24"/>
        </w:rPr>
      </w:pPr>
      <w:r w:rsidRPr="00926811">
        <w:rPr>
          <w:b/>
          <w:bCs/>
          <w:szCs w:val="24"/>
        </w:rPr>
        <w:t xml:space="preserve">Prepare </w:t>
      </w:r>
      <w:r w:rsidR="00B93FAB" w:rsidRPr="00926811">
        <w:rPr>
          <w:bCs/>
          <w:szCs w:val="24"/>
        </w:rPr>
        <w:t>before this class meeting: choose a favorite question (interesting and answerable) and write a paragraph as a first attempt at answering it, based on your notes from “The Lady from Philadelphia</w:t>
      </w:r>
      <w:r w:rsidR="003267A4" w:rsidRPr="00926811">
        <w:rPr>
          <w:bCs/>
          <w:szCs w:val="24"/>
        </w:rPr>
        <w:t>.</w:t>
      </w:r>
      <w:r w:rsidR="00B93FAB" w:rsidRPr="00926811">
        <w:rPr>
          <w:bCs/>
          <w:szCs w:val="24"/>
        </w:rPr>
        <w:t>”</w:t>
      </w:r>
      <w:r w:rsidR="002A61B5">
        <w:rPr>
          <w:bCs/>
          <w:szCs w:val="24"/>
        </w:rPr>
        <w:t xml:space="preserve"> Post paragraph on Carmen</w:t>
      </w:r>
      <w:r w:rsidR="004732B3" w:rsidRPr="00926811">
        <w:rPr>
          <w:bCs/>
          <w:szCs w:val="24"/>
        </w:rPr>
        <w:t xml:space="preserve"> and be ready to share it in class.</w:t>
      </w:r>
    </w:p>
    <w:p w14:paraId="38BCA497" w14:textId="13618752" w:rsidR="004732B3" w:rsidRPr="00926811" w:rsidRDefault="004732B3" w:rsidP="003267A4">
      <w:pPr>
        <w:autoSpaceDE w:val="0"/>
        <w:autoSpaceDN w:val="0"/>
        <w:adjustRightInd w:val="0"/>
        <w:spacing w:after="240" w:line="300" w:lineRule="atLeast"/>
        <w:rPr>
          <w:szCs w:val="24"/>
        </w:rPr>
      </w:pPr>
      <w:r w:rsidRPr="00926811">
        <w:rPr>
          <w:b/>
          <w:szCs w:val="24"/>
        </w:rPr>
        <w:t xml:space="preserve">In class: </w:t>
      </w:r>
      <w:r w:rsidRPr="00926811">
        <w:rPr>
          <w:szCs w:val="24"/>
        </w:rPr>
        <w:t>sharing and discussion of paragraphs</w:t>
      </w:r>
    </w:p>
    <w:p w14:paraId="75DA67BA" w14:textId="26A1DED3" w:rsidR="004732B3" w:rsidRPr="00926811" w:rsidRDefault="004732B3" w:rsidP="00E971D0">
      <w:pPr>
        <w:pStyle w:val="Heading3"/>
        <w:tabs>
          <w:tab w:val="clear" w:pos="1440"/>
          <w:tab w:val="clear" w:pos="2160"/>
          <w:tab w:val="left" w:pos="990"/>
          <w:tab w:val="left" w:pos="1530"/>
        </w:tabs>
        <w:ind w:left="0" w:firstLine="0"/>
        <w:rPr>
          <w:b/>
          <w:sz w:val="24"/>
          <w:szCs w:val="24"/>
        </w:rPr>
      </w:pPr>
      <w:r w:rsidRPr="00926811">
        <w:rPr>
          <w:b/>
          <w:sz w:val="24"/>
          <w:szCs w:val="24"/>
        </w:rPr>
        <w:t xml:space="preserve">Week 4 – Marian’s fans </w:t>
      </w:r>
    </w:p>
    <w:p w14:paraId="57EC8618" w14:textId="0146B0E6" w:rsidR="00AF4D2F" w:rsidRDefault="004732B3" w:rsidP="00E971D0">
      <w:pPr>
        <w:autoSpaceDE w:val="0"/>
        <w:autoSpaceDN w:val="0"/>
        <w:adjustRightInd w:val="0"/>
        <w:rPr>
          <w:b/>
          <w:szCs w:val="24"/>
        </w:rPr>
      </w:pPr>
      <w:r w:rsidRPr="00926811">
        <w:rPr>
          <w:b/>
          <w:szCs w:val="24"/>
        </w:rPr>
        <w:t>Prepare</w:t>
      </w:r>
      <w:r w:rsidR="00AF4D2F" w:rsidRPr="00AF4D2F">
        <w:rPr>
          <w:bCs/>
          <w:szCs w:val="24"/>
        </w:rPr>
        <w:t xml:space="preserve"> before this class meeting: </w:t>
      </w:r>
      <w:r w:rsidR="00B93FAB" w:rsidRPr="00926811">
        <w:rPr>
          <w:b/>
          <w:szCs w:val="24"/>
        </w:rPr>
        <w:t xml:space="preserve"> </w:t>
      </w:r>
    </w:p>
    <w:p w14:paraId="349675E2" w14:textId="77777777" w:rsidR="00AF4D2F" w:rsidRDefault="00AF4D2F" w:rsidP="00E971D0">
      <w:pPr>
        <w:autoSpaceDE w:val="0"/>
        <w:autoSpaceDN w:val="0"/>
        <w:adjustRightInd w:val="0"/>
        <w:rPr>
          <w:szCs w:val="24"/>
        </w:rPr>
      </w:pPr>
      <w:r>
        <w:rPr>
          <w:b/>
          <w:szCs w:val="24"/>
        </w:rPr>
        <w:t xml:space="preserve">• </w:t>
      </w:r>
      <w:r w:rsidR="004732B3" w:rsidRPr="00926811">
        <w:rPr>
          <w:szCs w:val="24"/>
        </w:rPr>
        <w:t>Read</w:t>
      </w:r>
      <w:r w:rsidR="00B93FAB" w:rsidRPr="00926811">
        <w:rPr>
          <w:szCs w:val="24"/>
        </w:rPr>
        <w:t xml:space="preserve"> excerpts from Marian’s fan mail </w:t>
      </w:r>
      <w:r w:rsidR="003267A4" w:rsidRPr="00926811">
        <w:rPr>
          <w:szCs w:val="24"/>
        </w:rPr>
        <w:t xml:space="preserve">(held in the </w:t>
      </w:r>
      <w:r w:rsidR="003267A4" w:rsidRPr="00926811">
        <w:rPr>
          <w:snapToGrid/>
          <w:szCs w:val="24"/>
        </w:rPr>
        <w:t xml:space="preserve">Kislak Center for Special Collections, Rare Books and Manuscripts, </w:t>
      </w:r>
      <w:r w:rsidR="003267A4" w:rsidRPr="00926811">
        <w:rPr>
          <w:szCs w:val="24"/>
        </w:rPr>
        <w:t>University of Pennsylvania</w:t>
      </w:r>
      <w:r w:rsidR="00BA7232" w:rsidRPr="00926811">
        <w:rPr>
          <w:szCs w:val="24"/>
        </w:rPr>
        <w:t>; a PDF will be in Carmen</w:t>
      </w:r>
      <w:r w:rsidR="003267A4" w:rsidRPr="00926811">
        <w:rPr>
          <w:szCs w:val="24"/>
        </w:rPr>
        <w:t xml:space="preserve">), </w:t>
      </w:r>
      <w:r w:rsidR="00BA7232" w:rsidRPr="00926811">
        <w:rPr>
          <w:szCs w:val="24"/>
        </w:rPr>
        <w:t>and see how these may change or deepen our</w:t>
      </w:r>
      <w:r w:rsidR="003267A4" w:rsidRPr="00926811">
        <w:rPr>
          <w:szCs w:val="24"/>
        </w:rPr>
        <w:t xml:space="preserve"> questions</w:t>
      </w:r>
      <w:r w:rsidR="004732B3" w:rsidRPr="00926811">
        <w:rPr>
          <w:szCs w:val="24"/>
        </w:rPr>
        <w:t xml:space="preserve">. </w:t>
      </w:r>
    </w:p>
    <w:p w14:paraId="688BE8A3" w14:textId="147FDF98" w:rsidR="00926811" w:rsidRPr="00926811" w:rsidRDefault="00AF4D2F" w:rsidP="00E971D0">
      <w:pPr>
        <w:autoSpaceDE w:val="0"/>
        <w:autoSpaceDN w:val="0"/>
        <w:adjustRightInd w:val="0"/>
        <w:rPr>
          <w:szCs w:val="24"/>
        </w:rPr>
      </w:pPr>
      <w:r>
        <w:rPr>
          <w:szCs w:val="24"/>
        </w:rPr>
        <w:t xml:space="preserve">• </w:t>
      </w:r>
      <w:r w:rsidR="004732B3" w:rsidRPr="00926811">
        <w:rPr>
          <w:szCs w:val="24"/>
        </w:rPr>
        <w:t xml:space="preserve">Write </w:t>
      </w:r>
      <w:r w:rsidR="00926811" w:rsidRPr="00926811">
        <w:rPr>
          <w:szCs w:val="24"/>
        </w:rPr>
        <w:t>some observations, and the questions those observations inspire, to share.</w:t>
      </w:r>
    </w:p>
    <w:p w14:paraId="520F1275" w14:textId="77777777" w:rsidR="00AF4D2F" w:rsidRDefault="00926811" w:rsidP="00AF4D2F">
      <w:pPr>
        <w:autoSpaceDE w:val="0"/>
        <w:autoSpaceDN w:val="0"/>
        <w:adjustRightInd w:val="0"/>
        <w:rPr>
          <w:szCs w:val="24"/>
        </w:rPr>
      </w:pPr>
      <w:r w:rsidRPr="007E099F">
        <w:rPr>
          <w:b/>
          <w:szCs w:val="24"/>
        </w:rPr>
        <w:t xml:space="preserve">In class: </w:t>
      </w:r>
      <w:r w:rsidR="007E099F" w:rsidRPr="00926811">
        <w:rPr>
          <w:szCs w:val="24"/>
        </w:rPr>
        <w:t xml:space="preserve">sharing and discussion of </w:t>
      </w:r>
      <w:r w:rsidR="007E099F">
        <w:rPr>
          <w:szCs w:val="24"/>
        </w:rPr>
        <w:t>observations; writing strategies</w:t>
      </w:r>
      <w:r w:rsidR="00584C98">
        <w:rPr>
          <w:szCs w:val="24"/>
        </w:rPr>
        <w:t>; in-class writing</w:t>
      </w:r>
    </w:p>
    <w:p w14:paraId="74BA7308" w14:textId="77777777" w:rsidR="00AF4D2F" w:rsidRDefault="00AF4D2F" w:rsidP="00AF4D2F">
      <w:pPr>
        <w:autoSpaceDE w:val="0"/>
        <w:autoSpaceDN w:val="0"/>
        <w:adjustRightInd w:val="0"/>
        <w:rPr>
          <w:szCs w:val="24"/>
        </w:rPr>
      </w:pPr>
    </w:p>
    <w:p w14:paraId="261F4A06" w14:textId="77777777" w:rsidR="00AF4D2F" w:rsidRPr="00AF005D" w:rsidRDefault="00926811" w:rsidP="00AF4D2F">
      <w:pPr>
        <w:autoSpaceDE w:val="0"/>
        <w:autoSpaceDN w:val="0"/>
        <w:adjustRightInd w:val="0"/>
        <w:rPr>
          <w:b/>
          <w:szCs w:val="24"/>
          <w:u w:val="single"/>
        </w:rPr>
      </w:pPr>
      <w:r w:rsidRPr="00AF005D">
        <w:rPr>
          <w:b/>
          <w:szCs w:val="24"/>
          <w:u w:val="single"/>
        </w:rPr>
        <w:t xml:space="preserve">Week 5 – Minorities and Media </w:t>
      </w:r>
    </w:p>
    <w:p w14:paraId="0B2679B6" w14:textId="77777777" w:rsidR="00AF4D2F" w:rsidRPr="00AF4D2F" w:rsidRDefault="00253090" w:rsidP="00AF4D2F">
      <w:pPr>
        <w:autoSpaceDE w:val="0"/>
        <w:autoSpaceDN w:val="0"/>
        <w:adjustRightInd w:val="0"/>
        <w:rPr>
          <w:bCs/>
          <w:szCs w:val="24"/>
        </w:rPr>
      </w:pPr>
      <w:r w:rsidRPr="00AF4D2F">
        <w:rPr>
          <w:b/>
          <w:bCs/>
          <w:szCs w:val="24"/>
        </w:rPr>
        <w:t>Prepare</w:t>
      </w:r>
      <w:r w:rsidRPr="00AF4D2F">
        <w:rPr>
          <w:bCs/>
          <w:szCs w:val="24"/>
        </w:rPr>
        <w:t xml:space="preserve"> before this class meeting: </w:t>
      </w:r>
    </w:p>
    <w:p w14:paraId="7AC0E20F" w14:textId="77777777" w:rsidR="00AF4D2F" w:rsidRDefault="00477AC4" w:rsidP="00AF4D2F">
      <w:pPr>
        <w:autoSpaceDE w:val="0"/>
        <w:autoSpaceDN w:val="0"/>
        <w:adjustRightInd w:val="0"/>
        <w:rPr>
          <w:szCs w:val="24"/>
        </w:rPr>
      </w:pPr>
      <w:r w:rsidRPr="00AF4D2F">
        <w:rPr>
          <w:bCs/>
          <w:szCs w:val="24"/>
        </w:rPr>
        <w:t xml:space="preserve">• </w:t>
      </w:r>
      <w:r w:rsidR="00BA7232" w:rsidRPr="00AF4D2F">
        <w:rPr>
          <w:bCs/>
          <w:szCs w:val="24"/>
        </w:rPr>
        <w:t>Read</w:t>
      </w:r>
      <w:r w:rsidR="00B23F60" w:rsidRPr="00AF4D2F">
        <w:rPr>
          <w:bCs/>
          <w:szCs w:val="24"/>
        </w:rPr>
        <w:t xml:space="preserve"> and make notes on</w:t>
      </w:r>
      <w:r w:rsidR="00BA7232" w:rsidRPr="00AF4D2F">
        <w:rPr>
          <w:bCs/>
          <w:szCs w:val="24"/>
        </w:rPr>
        <w:t xml:space="preserve"> </w:t>
      </w:r>
      <w:r w:rsidR="00BA7232" w:rsidRPr="00AF4D2F">
        <w:rPr>
          <w:bCs/>
          <w:i/>
          <w:szCs w:val="24"/>
        </w:rPr>
        <w:t xml:space="preserve">Window Dressing on the Set: </w:t>
      </w:r>
      <w:r w:rsidR="00253090" w:rsidRPr="00AF4D2F">
        <w:rPr>
          <w:i/>
          <w:szCs w:val="24"/>
        </w:rPr>
        <w:t>Women and Minorities in Television, a R</w:t>
      </w:r>
      <w:r w:rsidR="00BA7232" w:rsidRPr="00AF4D2F">
        <w:rPr>
          <w:i/>
          <w:szCs w:val="24"/>
        </w:rPr>
        <w:t xml:space="preserve">eport of the United States Commission on Civil Rights, </w:t>
      </w:r>
      <w:r w:rsidR="00BA7232" w:rsidRPr="00AF4D2F">
        <w:rPr>
          <w:szCs w:val="24"/>
        </w:rPr>
        <w:t>1977, pp.</w:t>
      </w:r>
      <w:r w:rsidR="00253090" w:rsidRPr="00AF4D2F">
        <w:rPr>
          <w:szCs w:val="24"/>
        </w:rPr>
        <w:t xml:space="preserve"> ii-iii, 2-6</w:t>
      </w:r>
      <w:r w:rsidR="004732B3" w:rsidRPr="00AF4D2F">
        <w:rPr>
          <w:szCs w:val="24"/>
        </w:rPr>
        <w:t>, 8-10</w:t>
      </w:r>
      <w:r w:rsidR="00253090" w:rsidRPr="00AF4D2F">
        <w:rPr>
          <w:szCs w:val="24"/>
        </w:rPr>
        <w:t xml:space="preserve">; </w:t>
      </w:r>
      <w:r w:rsidR="00BA7232" w:rsidRPr="00AF4D2F">
        <w:rPr>
          <w:szCs w:val="24"/>
        </w:rPr>
        <w:t xml:space="preserve">download </w:t>
      </w:r>
      <w:r w:rsidR="00BA7232" w:rsidRPr="00AF4D2F">
        <w:rPr>
          <w:szCs w:val="24"/>
        </w:rPr>
        <w:lastRenderedPageBreak/>
        <w:t xml:space="preserve">from Hathi Trust </w:t>
      </w:r>
      <w:r w:rsidR="00253090" w:rsidRPr="00AF4D2F">
        <w:rPr>
          <w:szCs w:val="24"/>
        </w:rPr>
        <w:t xml:space="preserve">at </w:t>
      </w:r>
      <w:hyperlink r:id="rId13" w:history="1">
        <w:r w:rsidR="00253090" w:rsidRPr="00AF4D2F">
          <w:rPr>
            <w:rStyle w:val="Hyperlink"/>
            <w:szCs w:val="24"/>
          </w:rPr>
          <w:t>https://catalog.hathitrust.org/Record/007412706</w:t>
        </w:r>
      </w:hyperlink>
      <w:r w:rsidR="00253090" w:rsidRPr="00AF4D2F">
        <w:rPr>
          <w:szCs w:val="24"/>
        </w:rPr>
        <w:t>; you will need to log in with your OSU credentials (orange button at upper right).</w:t>
      </w:r>
      <w:r w:rsidR="004732B3" w:rsidRPr="00AF4D2F">
        <w:rPr>
          <w:szCs w:val="24"/>
        </w:rPr>
        <w:t xml:space="preserve"> </w:t>
      </w:r>
    </w:p>
    <w:p w14:paraId="3B16FA54" w14:textId="54811D94" w:rsidR="003267A4" w:rsidRPr="00AF4D2F" w:rsidRDefault="00477AC4" w:rsidP="00AF4D2F">
      <w:pPr>
        <w:autoSpaceDE w:val="0"/>
        <w:autoSpaceDN w:val="0"/>
        <w:adjustRightInd w:val="0"/>
        <w:rPr>
          <w:szCs w:val="24"/>
        </w:rPr>
      </w:pPr>
      <w:r w:rsidRPr="00AF4D2F">
        <w:rPr>
          <w:szCs w:val="24"/>
        </w:rPr>
        <w:t xml:space="preserve">• </w:t>
      </w:r>
      <w:r w:rsidR="002E3708" w:rsidRPr="00AF4D2F">
        <w:rPr>
          <w:bCs/>
          <w:szCs w:val="24"/>
        </w:rPr>
        <w:t>Read and make notes on</w:t>
      </w:r>
      <w:r w:rsidR="002E3708" w:rsidRPr="00AF4D2F">
        <w:rPr>
          <w:szCs w:val="24"/>
        </w:rPr>
        <w:t xml:space="preserve"> </w:t>
      </w:r>
      <w:r w:rsidR="00AD7BDF">
        <w:rPr>
          <w:szCs w:val="24"/>
        </w:rPr>
        <w:t>Kobena Mercer, "Black A</w:t>
      </w:r>
      <w:r w:rsidRPr="00AF4D2F">
        <w:rPr>
          <w:szCs w:val="24"/>
        </w:rPr>
        <w:t>rt a</w:t>
      </w:r>
      <w:r w:rsidR="00AD7BDF">
        <w:rPr>
          <w:szCs w:val="24"/>
        </w:rPr>
        <w:t>nd the Burden of R</w:t>
      </w:r>
      <w:r w:rsidR="00C93B28" w:rsidRPr="00AF4D2F">
        <w:rPr>
          <w:szCs w:val="24"/>
        </w:rPr>
        <w:t>epresentation,</w:t>
      </w:r>
      <w:r w:rsidRPr="00AF4D2F">
        <w:rPr>
          <w:szCs w:val="24"/>
        </w:rPr>
        <w:t xml:space="preserve">" </w:t>
      </w:r>
      <w:r w:rsidRPr="00AF4D2F">
        <w:rPr>
          <w:i/>
          <w:iCs/>
          <w:szCs w:val="24"/>
        </w:rPr>
        <w:t>Third Text</w:t>
      </w:r>
      <w:r w:rsidR="00C93B28" w:rsidRPr="00AF4D2F">
        <w:rPr>
          <w:szCs w:val="24"/>
        </w:rPr>
        <w:t xml:space="preserve"> 4, no. </w:t>
      </w:r>
      <w:r w:rsidR="001F2B08" w:rsidRPr="00AF4D2F">
        <w:rPr>
          <w:szCs w:val="24"/>
        </w:rPr>
        <w:t>10 (1990): 61-63, 65-67</w:t>
      </w:r>
      <w:r w:rsidR="00304F43">
        <w:rPr>
          <w:szCs w:val="24"/>
        </w:rPr>
        <w:t xml:space="preserve"> (download link in Carmen).</w:t>
      </w:r>
    </w:p>
    <w:p w14:paraId="75C9A697" w14:textId="2A71C614" w:rsidR="00B33BE5" w:rsidRPr="00926811" w:rsidRDefault="003267A4" w:rsidP="00E971D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bCs/>
          <w:szCs w:val="24"/>
        </w:rPr>
      </w:pPr>
      <w:r w:rsidRPr="00926811">
        <w:rPr>
          <w:b/>
          <w:bCs/>
          <w:szCs w:val="24"/>
        </w:rPr>
        <w:t>In class</w:t>
      </w:r>
      <w:r w:rsidRPr="00926811">
        <w:rPr>
          <w:bCs/>
          <w:szCs w:val="24"/>
        </w:rPr>
        <w:t>:</w:t>
      </w:r>
      <w:r w:rsidR="00584C98">
        <w:rPr>
          <w:bCs/>
          <w:szCs w:val="24"/>
        </w:rPr>
        <w:t xml:space="preserve"> </w:t>
      </w:r>
      <w:r w:rsidR="001F2B08">
        <w:rPr>
          <w:bCs/>
          <w:szCs w:val="24"/>
        </w:rPr>
        <w:t xml:space="preserve">Video viewings: </w:t>
      </w:r>
      <w:r w:rsidR="00584C98">
        <w:rPr>
          <w:bCs/>
          <w:szCs w:val="24"/>
        </w:rPr>
        <w:t xml:space="preserve">Nina Simone, </w:t>
      </w:r>
      <w:r w:rsidR="001F2B08">
        <w:rPr>
          <w:bCs/>
          <w:szCs w:val="24"/>
        </w:rPr>
        <w:t xml:space="preserve">“Mississippi Goddam,” </w:t>
      </w:r>
      <w:r w:rsidR="00C93B28">
        <w:rPr>
          <w:bCs/>
          <w:szCs w:val="24"/>
        </w:rPr>
        <w:t>“Ain’t Got No, I Got Life,” “Four Wome</w:t>
      </w:r>
      <w:r w:rsidR="00EC1164">
        <w:rPr>
          <w:bCs/>
          <w:szCs w:val="24"/>
        </w:rPr>
        <w:t>n</w:t>
      </w:r>
      <w:r w:rsidR="00E971D0">
        <w:rPr>
          <w:bCs/>
          <w:szCs w:val="24"/>
        </w:rPr>
        <w:t>,</w:t>
      </w:r>
      <w:r w:rsidR="00C93B28">
        <w:rPr>
          <w:bCs/>
          <w:szCs w:val="24"/>
        </w:rPr>
        <w:t>”</w:t>
      </w:r>
      <w:r w:rsidR="00E971D0" w:rsidRPr="00E971D0">
        <w:rPr>
          <w:bCs/>
          <w:szCs w:val="24"/>
        </w:rPr>
        <w:t xml:space="preserve"> </w:t>
      </w:r>
      <w:r w:rsidR="00E971D0">
        <w:rPr>
          <w:bCs/>
          <w:szCs w:val="24"/>
        </w:rPr>
        <w:t>“To Be Young, Gifted, and Black”</w:t>
      </w:r>
    </w:p>
    <w:p w14:paraId="192D4A69" w14:textId="77777777" w:rsidR="003267A4" w:rsidRPr="00926811" w:rsidRDefault="003267A4" w:rsidP="00E971D0">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szCs w:val="24"/>
        </w:rPr>
      </w:pPr>
    </w:p>
    <w:p w14:paraId="715BF4FE" w14:textId="00F5E3A9" w:rsidR="008F1D43" w:rsidRPr="00926811" w:rsidRDefault="008F1D43" w:rsidP="008F1D43">
      <w:pPr>
        <w:pStyle w:val="Heading3"/>
        <w:tabs>
          <w:tab w:val="clear" w:pos="1440"/>
          <w:tab w:val="clear" w:pos="2160"/>
          <w:tab w:val="left" w:pos="990"/>
          <w:tab w:val="left" w:pos="1530"/>
        </w:tabs>
        <w:rPr>
          <w:b/>
          <w:sz w:val="24"/>
          <w:szCs w:val="24"/>
        </w:rPr>
      </w:pPr>
      <w:r w:rsidRPr="00926811">
        <w:rPr>
          <w:b/>
          <w:sz w:val="24"/>
          <w:szCs w:val="24"/>
        </w:rPr>
        <w:t xml:space="preserve">Week 6 – </w:t>
      </w:r>
      <w:r w:rsidR="00EC1164">
        <w:rPr>
          <w:b/>
          <w:sz w:val="24"/>
          <w:szCs w:val="24"/>
        </w:rPr>
        <w:t>Nina: the music</w:t>
      </w:r>
      <w:r w:rsidRPr="00926811">
        <w:rPr>
          <w:b/>
          <w:sz w:val="24"/>
          <w:szCs w:val="24"/>
        </w:rPr>
        <w:t xml:space="preserve"> </w:t>
      </w:r>
    </w:p>
    <w:p w14:paraId="5DDC0C92" w14:textId="77777777" w:rsidR="00EC1164" w:rsidRDefault="00EC1164" w:rsidP="00EC1164">
      <w:pPr>
        <w:pStyle w:val="Heading2"/>
        <w:rPr>
          <w:b w:val="0"/>
          <w:bCs/>
          <w:sz w:val="24"/>
          <w:szCs w:val="24"/>
        </w:rPr>
      </w:pPr>
      <w:r w:rsidRPr="00926811">
        <w:rPr>
          <w:bCs/>
          <w:sz w:val="24"/>
          <w:szCs w:val="24"/>
        </w:rPr>
        <w:t xml:space="preserve">Prepare </w:t>
      </w:r>
      <w:r w:rsidRPr="00926811">
        <w:rPr>
          <w:b w:val="0"/>
          <w:bCs/>
          <w:sz w:val="24"/>
          <w:szCs w:val="24"/>
        </w:rPr>
        <w:t xml:space="preserve">before this class meeting: </w:t>
      </w:r>
    </w:p>
    <w:p w14:paraId="62889633" w14:textId="79A5621D" w:rsidR="00EC1164" w:rsidRDefault="00EC1164" w:rsidP="00EC1164">
      <w:pPr>
        <w:rPr>
          <w:bCs/>
          <w:szCs w:val="24"/>
        </w:rPr>
      </w:pPr>
      <w:r>
        <w:rPr>
          <w:bCs/>
          <w:szCs w:val="24"/>
        </w:rPr>
        <w:t>Video viewings/reviewings: N</w:t>
      </w:r>
      <w:r w:rsidR="00E762CC">
        <w:rPr>
          <w:bCs/>
          <w:szCs w:val="24"/>
        </w:rPr>
        <w:t>ina Simone, “Mississippi Goddam</w:t>
      </w:r>
      <w:r>
        <w:rPr>
          <w:bCs/>
          <w:szCs w:val="24"/>
        </w:rPr>
        <w:t>”</w:t>
      </w:r>
      <w:r w:rsidR="00E762CC">
        <w:rPr>
          <w:bCs/>
          <w:szCs w:val="24"/>
        </w:rPr>
        <w:t xml:space="preserve"> (</w:t>
      </w:r>
      <w:hyperlink r:id="rId14" w:history="1">
        <w:r w:rsidR="00E762CC" w:rsidRPr="006D2457">
          <w:rPr>
            <w:rStyle w:val="Hyperlink"/>
            <w:bCs/>
            <w:szCs w:val="24"/>
          </w:rPr>
          <w:t>YouTube</w:t>
        </w:r>
      </w:hyperlink>
      <w:r w:rsidR="00E762CC">
        <w:rPr>
          <w:bCs/>
          <w:szCs w:val="24"/>
        </w:rPr>
        <w:t>),</w:t>
      </w:r>
      <w:r w:rsidR="006D2457">
        <w:rPr>
          <w:bCs/>
          <w:szCs w:val="24"/>
        </w:rPr>
        <w:t xml:space="preserve"> “Ain’t Got No, I Got Life</w:t>
      </w:r>
      <w:r>
        <w:rPr>
          <w:bCs/>
          <w:szCs w:val="24"/>
        </w:rPr>
        <w:t>”</w:t>
      </w:r>
      <w:r w:rsidR="006D2457">
        <w:rPr>
          <w:bCs/>
          <w:szCs w:val="24"/>
        </w:rPr>
        <w:t xml:space="preserve"> (</w:t>
      </w:r>
      <w:hyperlink r:id="rId15" w:history="1">
        <w:r w:rsidR="006D2457" w:rsidRPr="006D2457">
          <w:rPr>
            <w:rStyle w:val="Hyperlink"/>
            <w:bCs/>
            <w:szCs w:val="24"/>
          </w:rPr>
          <w:t>YouTube</w:t>
        </w:r>
      </w:hyperlink>
      <w:r w:rsidR="006D2457">
        <w:rPr>
          <w:bCs/>
          <w:szCs w:val="24"/>
        </w:rPr>
        <w:t>),</w:t>
      </w:r>
      <w:r>
        <w:rPr>
          <w:bCs/>
          <w:szCs w:val="24"/>
        </w:rPr>
        <w:t xml:space="preserve"> “Four Women</w:t>
      </w:r>
      <w:r w:rsidR="001E118A">
        <w:rPr>
          <w:bCs/>
          <w:szCs w:val="24"/>
        </w:rPr>
        <w:t>”</w:t>
      </w:r>
      <w:r w:rsidR="006D2457">
        <w:rPr>
          <w:bCs/>
          <w:szCs w:val="24"/>
        </w:rPr>
        <w:t xml:space="preserve"> (</w:t>
      </w:r>
      <w:hyperlink r:id="rId16" w:history="1">
        <w:r w:rsidR="006D2457" w:rsidRPr="006D2457">
          <w:rPr>
            <w:rStyle w:val="Hyperlink"/>
            <w:bCs/>
            <w:szCs w:val="24"/>
          </w:rPr>
          <w:t>YouTube</w:t>
        </w:r>
      </w:hyperlink>
      <w:r w:rsidR="006D2457">
        <w:rPr>
          <w:bCs/>
          <w:szCs w:val="24"/>
        </w:rPr>
        <w:t>), “Suzanne</w:t>
      </w:r>
      <w:r w:rsidR="001E118A">
        <w:rPr>
          <w:bCs/>
          <w:szCs w:val="24"/>
        </w:rPr>
        <w:t>”</w:t>
      </w:r>
      <w:r w:rsidR="006D2457">
        <w:rPr>
          <w:bCs/>
          <w:szCs w:val="24"/>
        </w:rPr>
        <w:t xml:space="preserve"> (</w:t>
      </w:r>
      <w:hyperlink r:id="rId17" w:history="1">
        <w:r w:rsidR="006D2457" w:rsidRPr="006D2457">
          <w:rPr>
            <w:rStyle w:val="Hyperlink"/>
            <w:bCs/>
            <w:szCs w:val="24"/>
          </w:rPr>
          <w:t>YouTube</w:t>
        </w:r>
      </w:hyperlink>
      <w:r w:rsidR="006D2457">
        <w:rPr>
          <w:bCs/>
          <w:szCs w:val="24"/>
        </w:rPr>
        <w:t>),</w:t>
      </w:r>
      <w:r w:rsidR="001E118A">
        <w:rPr>
          <w:bCs/>
          <w:szCs w:val="24"/>
        </w:rPr>
        <w:t xml:space="preserve"> “Work Song Live” (Merv Griffin Show, 1966</w:t>
      </w:r>
      <w:r w:rsidR="006D2457">
        <w:rPr>
          <w:bCs/>
          <w:szCs w:val="24"/>
        </w:rPr>
        <w:t xml:space="preserve">, </w:t>
      </w:r>
      <w:hyperlink r:id="rId18" w:history="1">
        <w:r w:rsidR="006D2457" w:rsidRPr="006D2457">
          <w:rPr>
            <w:rStyle w:val="Hyperlink"/>
            <w:bCs/>
            <w:szCs w:val="24"/>
          </w:rPr>
          <w:t>YouTube</w:t>
        </w:r>
      </w:hyperlink>
      <w:r w:rsidR="001E118A">
        <w:rPr>
          <w:bCs/>
          <w:szCs w:val="24"/>
        </w:rPr>
        <w:t>)</w:t>
      </w:r>
      <w:r w:rsidR="00A0749B">
        <w:rPr>
          <w:bCs/>
          <w:szCs w:val="24"/>
        </w:rPr>
        <w:t>, “To Be Young, Gifted, and Black” (</w:t>
      </w:r>
      <w:hyperlink r:id="rId19" w:history="1">
        <w:r w:rsidR="00A0749B" w:rsidRPr="007A019E">
          <w:rPr>
            <w:rStyle w:val="Hyperlink"/>
            <w:bCs/>
            <w:szCs w:val="24"/>
          </w:rPr>
          <w:t>YouTube</w:t>
        </w:r>
      </w:hyperlink>
      <w:r w:rsidR="00A0749B">
        <w:rPr>
          <w:bCs/>
          <w:szCs w:val="24"/>
        </w:rPr>
        <w:t>): write down</w:t>
      </w:r>
      <w:r w:rsidR="001E118A">
        <w:rPr>
          <w:bCs/>
          <w:szCs w:val="24"/>
        </w:rPr>
        <w:t xml:space="preserve"> observations and questions</w:t>
      </w:r>
    </w:p>
    <w:p w14:paraId="11C39165" w14:textId="24F92483" w:rsidR="008F1D43" w:rsidRDefault="001E118A" w:rsidP="008F1D43">
      <w:pPr>
        <w:ind w:left="720" w:hanging="720"/>
        <w:rPr>
          <w:bCs/>
          <w:szCs w:val="24"/>
        </w:rPr>
      </w:pPr>
      <w:r w:rsidRPr="00926811">
        <w:rPr>
          <w:b/>
          <w:bCs/>
          <w:szCs w:val="24"/>
        </w:rPr>
        <w:t>In class</w:t>
      </w:r>
      <w:r w:rsidRPr="00926811">
        <w:rPr>
          <w:bCs/>
          <w:szCs w:val="24"/>
        </w:rPr>
        <w:t>:</w:t>
      </w:r>
      <w:r>
        <w:rPr>
          <w:bCs/>
          <w:szCs w:val="24"/>
        </w:rPr>
        <w:t xml:space="preserve"> share observations and questions, start to build new paragraphs</w:t>
      </w:r>
    </w:p>
    <w:p w14:paraId="29D27480" w14:textId="77777777" w:rsidR="001E118A" w:rsidRPr="00926811" w:rsidRDefault="001E118A" w:rsidP="008F1D43">
      <w:pPr>
        <w:ind w:left="720" w:hanging="720"/>
        <w:rPr>
          <w:szCs w:val="24"/>
        </w:rPr>
      </w:pPr>
    </w:p>
    <w:p w14:paraId="16AD78AE" w14:textId="328F1FD4" w:rsidR="008F1D43" w:rsidRPr="00926811" w:rsidRDefault="008F1D43" w:rsidP="008F1D43">
      <w:pPr>
        <w:pStyle w:val="Heading3"/>
        <w:tabs>
          <w:tab w:val="clear" w:pos="1440"/>
          <w:tab w:val="clear" w:pos="2160"/>
          <w:tab w:val="left" w:pos="990"/>
          <w:tab w:val="left" w:pos="1530"/>
        </w:tabs>
        <w:rPr>
          <w:b/>
          <w:sz w:val="24"/>
          <w:szCs w:val="24"/>
        </w:rPr>
      </w:pPr>
      <w:r w:rsidRPr="00926811">
        <w:rPr>
          <w:b/>
          <w:sz w:val="24"/>
          <w:szCs w:val="24"/>
        </w:rPr>
        <w:t xml:space="preserve">Week 7 – </w:t>
      </w:r>
      <w:r w:rsidR="00582D0C">
        <w:rPr>
          <w:b/>
          <w:sz w:val="24"/>
          <w:szCs w:val="24"/>
        </w:rPr>
        <w:t>Nina: the life</w:t>
      </w:r>
      <w:r w:rsidRPr="00926811">
        <w:rPr>
          <w:b/>
          <w:sz w:val="24"/>
          <w:szCs w:val="24"/>
        </w:rPr>
        <w:t xml:space="preserve"> </w:t>
      </w:r>
    </w:p>
    <w:p w14:paraId="6A963326" w14:textId="77777777" w:rsidR="00582D0C" w:rsidRDefault="00582D0C" w:rsidP="00582D0C">
      <w:pPr>
        <w:rPr>
          <w:bCs/>
          <w:szCs w:val="24"/>
        </w:rPr>
      </w:pPr>
      <w:r w:rsidRPr="00582D0C">
        <w:rPr>
          <w:b/>
          <w:bCs/>
          <w:szCs w:val="24"/>
        </w:rPr>
        <w:t>Prepare</w:t>
      </w:r>
      <w:r w:rsidRPr="00582D0C">
        <w:rPr>
          <w:bCs/>
          <w:szCs w:val="24"/>
        </w:rPr>
        <w:t xml:space="preserve"> before this class meeting: </w:t>
      </w:r>
    </w:p>
    <w:p w14:paraId="2669F569" w14:textId="57F2B23C" w:rsidR="00582D0C" w:rsidRPr="00582D0C" w:rsidRDefault="00582D0C" w:rsidP="00582D0C">
      <w:pPr>
        <w:rPr>
          <w:bCs/>
          <w:szCs w:val="24"/>
        </w:rPr>
      </w:pPr>
      <w:r>
        <w:rPr>
          <w:bCs/>
          <w:szCs w:val="24"/>
        </w:rPr>
        <w:t xml:space="preserve">• Read and take notes on Brian Phillips, </w:t>
      </w:r>
      <w:r w:rsidRPr="00582D0C">
        <w:rPr>
          <w:bCs/>
          <w:szCs w:val="24"/>
        </w:rPr>
        <w:t>“Run to the Devil: The Ghosts and Grace of Nina Simone,”</w:t>
      </w:r>
      <w:r w:rsidRPr="00582D0C">
        <w:rPr>
          <w:bCs/>
          <w:i/>
          <w:szCs w:val="24"/>
        </w:rPr>
        <w:t xml:space="preserve"> Grantland, </w:t>
      </w:r>
      <w:r w:rsidRPr="00582D0C">
        <w:rPr>
          <w:bCs/>
          <w:szCs w:val="24"/>
        </w:rPr>
        <w:t>June 26, 2015,</w:t>
      </w:r>
    </w:p>
    <w:p w14:paraId="0AC97075" w14:textId="46E90AF0" w:rsidR="00582D0C" w:rsidRDefault="00582D0C" w:rsidP="00582D0C">
      <w:pPr>
        <w:rPr>
          <w:bCs/>
          <w:szCs w:val="24"/>
        </w:rPr>
      </w:pPr>
      <w:hyperlink r:id="rId20" w:history="1">
        <w:r w:rsidRPr="008C5171">
          <w:rPr>
            <w:rStyle w:val="Hyperlink"/>
            <w:bCs/>
            <w:szCs w:val="24"/>
          </w:rPr>
          <w:t>http://grantland.com/hollywood-prospectus/run-to-the-devil-the-ghosts-and-the-grace-of-nina-simone/</w:t>
        </w:r>
      </w:hyperlink>
    </w:p>
    <w:p w14:paraId="14AC8277" w14:textId="71D4B103" w:rsidR="00582D0C" w:rsidRPr="00582D0C" w:rsidRDefault="00582D0C" w:rsidP="00582D0C">
      <w:pPr>
        <w:rPr>
          <w:bCs/>
          <w:szCs w:val="24"/>
        </w:rPr>
      </w:pPr>
      <w:r>
        <w:rPr>
          <w:bCs/>
          <w:szCs w:val="24"/>
        </w:rPr>
        <w:t xml:space="preserve">• </w:t>
      </w:r>
      <w:r w:rsidR="002A61B5">
        <w:rPr>
          <w:bCs/>
          <w:szCs w:val="24"/>
        </w:rPr>
        <w:t>Using the notes you have accumulated about Nina Simone, write</w:t>
      </w:r>
      <w:r>
        <w:rPr>
          <w:bCs/>
          <w:szCs w:val="24"/>
        </w:rPr>
        <w:t xml:space="preserve"> a paragraph answering one of your questions</w:t>
      </w:r>
      <w:r w:rsidR="002A61B5">
        <w:rPr>
          <w:bCs/>
          <w:szCs w:val="24"/>
        </w:rPr>
        <w:t xml:space="preserve"> (post on Carmen)</w:t>
      </w:r>
    </w:p>
    <w:p w14:paraId="28BF870E" w14:textId="30838E2D" w:rsidR="00B33BE5" w:rsidRPr="00926811" w:rsidRDefault="00582D0C" w:rsidP="00A0749B">
      <w:pPr>
        <w:autoSpaceDE w:val="0"/>
        <w:autoSpaceDN w:val="0"/>
        <w:adjustRightInd w:val="0"/>
        <w:spacing w:after="240" w:line="300" w:lineRule="atLeast"/>
        <w:rPr>
          <w:szCs w:val="24"/>
        </w:rPr>
      </w:pPr>
      <w:r w:rsidRPr="00926811">
        <w:rPr>
          <w:b/>
          <w:szCs w:val="24"/>
        </w:rPr>
        <w:t xml:space="preserve">In class: </w:t>
      </w:r>
      <w:r w:rsidRPr="00926811">
        <w:rPr>
          <w:szCs w:val="24"/>
        </w:rPr>
        <w:t>sharing and discussion of paragraphs</w:t>
      </w:r>
    </w:p>
    <w:p w14:paraId="56ACEA25" w14:textId="19F6335E" w:rsidR="008F1D43" w:rsidRPr="00926811" w:rsidRDefault="00AF4D2F" w:rsidP="008F1D43">
      <w:pPr>
        <w:pStyle w:val="Heading3"/>
        <w:tabs>
          <w:tab w:val="clear" w:pos="1440"/>
          <w:tab w:val="clear" w:pos="2160"/>
          <w:tab w:val="left" w:pos="990"/>
          <w:tab w:val="left" w:pos="1530"/>
        </w:tabs>
        <w:rPr>
          <w:b/>
          <w:sz w:val="24"/>
          <w:szCs w:val="24"/>
        </w:rPr>
      </w:pPr>
      <w:r>
        <w:rPr>
          <w:b/>
          <w:sz w:val="24"/>
          <w:szCs w:val="24"/>
        </w:rPr>
        <w:t>Week 8 – Nina: in context</w:t>
      </w:r>
      <w:r w:rsidR="008F1D43" w:rsidRPr="00926811">
        <w:rPr>
          <w:b/>
          <w:sz w:val="24"/>
          <w:szCs w:val="24"/>
        </w:rPr>
        <w:t xml:space="preserve"> </w:t>
      </w:r>
    </w:p>
    <w:p w14:paraId="151D6682" w14:textId="77777777" w:rsidR="00AF4D2F" w:rsidRDefault="00AF4D2F" w:rsidP="00AF4D2F">
      <w:pPr>
        <w:autoSpaceDE w:val="0"/>
        <w:autoSpaceDN w:val="0"/>
        <w:adjustRightInd w:val="0"/>
        <w:spacing w:line="0" w:lineRule="atLeast"/>
        <w:rPr>
          <w:bCs/>
          <w:szCs w:val="24"/>
        </w:rPr>
      </w:pPr>
      <w:r w:rsidRPr="00582D0C">
        <w:rPr>
          <w:b/>
          <w:bCs/>
          <w:szCs w:val="24"/>
        </w:rPr>
        <w:t>Prepare</w:t>
      </w:r>
      <w:r w:rsidRPr="00582D0C">
        <w:rPr>
          <w:bCs/>
          <w:szCs w:val="24"/>
        </w:rPr>
        <w:t xml:space="preserve"> before this class meeting:</w:t>
      </w:r>
      <w:r>
        <w:rPr>
          <w:bCs/>
          <w:szCs w:val="24"/>
        </w:rPr>
        <w:t xml:space="preserve"> </w:t>
      </w:r>
    </w:p>
    <w:p w14:paraId="2D5A0A71" w14:textId="58B1DF7B" w:rsidR="002A61B5" w:rsidRDefault="00AF4D2F" w:rsidP="002A61B5">
      <w:pPr>
        <w:autoSpaceDE w:val="0"/>
        <w:autoSpaceDN w:val="0"/>
        <w:adjustRightInd w:val="0"/>
        <w:spacing w:line="0" w:lineRule="atLeast"/>
        <w:rPr>
          <w:snapToGrid/>
          <w:szCs w:val="24"/>
        </w:rPr>
      </w:pPr>
      <w:r>
        <w:rPr>
          <w:bCs/>
          <w:szCs w:val="24"/>
        </w:rPr>
        <w:t xml:space="preserve">Read and take notes on </w:t>
      </w:r>
      <w:r w:rsidRPr="00AF4D2F">
        <w:rPr>
          <w:bCs/>
          <w:snapToGrid/>
          <w:szCs w:val="24"/>
        </w:rPr>
        <w:t xml:space="preserve">Tammy L. Kernodle, “‘I Wish I Knew How It Would Feel to Be Free’: Nina Simone and the Redefining of the Freedom Song of the 1960s,” </w:t>
      </w:r>
      <w:r w:rsidRPr="00AF4D2F">
        <w:rPr>
          <w:i/>
          <w:snapToGrid/>
          <w:szCs w:val="24"/>
        </w:rPr>
        <w:t>Journal of the Society for American Music</w:t>
      </w:r>
      <w:r w:rsidRPr="00AF4D2F">
        <w:rPr>
          <w:snapToGrid/>
          <w:szCs w:val="24"/>
        </w:rPr>
        <w:t xml:space="preserve"> 2, no. 3 (August 2008): 295 – 317.</w:t>
      </w:r>
      <w:r w:rsidR="007A019E">
        <w:rPr>
          <w:snapToGrid/>
          <w:szCs w:val="24"/>
        </w:rPr>
        <w:t xml:space="preserve"> (OSU Libraries)</w:t>
      </w:r>
    </w:p>
    <w:p w14:paraId="6A856CDA" w14:textId="2D4EA7BF" w:rsidR="002A61B5" w:rsidRPr="00926811" w:rsidRDefault="002A61B5" w:rsidP="002A61B5">
      <w:pPr>
        <w:autoSpaceDE w:val="0"/>
        <w:autoSpaceDN w:val="0"/>
        <w:adjustRightInd w:val="0"/>
        <w:spacing w:after="240" w:line="300" w:lineRule="atLeast"/>
        <w:rPr>
          <w:szCs w:val="24"/>
        </w:rPr>
      </w:pPr>
      <w:r w:rsidRPr="00926811">
        <w:rPr>
          <w:b/>
          <w:szCs w:val="24"/>
        </w:rPr>
        <w:t xml:space="preserve">In class: </w:t>
      </w:r>
      <w:r>
        <w:rPr>
          <w:szCs w:val="24"/>
        </w:rPr>
        <w:t>discussion of article and reading strategies</w:t>
      </w:r>
    </w:p>
    <w:p w14:paraId="3AD562A1" w14:textId="44C26CCC" w:rsidR="002A61B5" w:rsidRPr="00926811" w:rsidRDefault="002A61B5" w:rsidP="002A61B5">
      <w:pPr>
        <w:pStyle w:val="Heading3"/>
        <w:tabs>
          <w:tab w:val="clear" w:pos="1440"/>
          <w:tab w:val="clear" w:pos="2160"/>
          <w:tab w:val="left" w:pos="990"/>
          <w:tab w:val="left" w:pos="1530"/>
        </w:tabs>
        <w:rPr>
          <w:b/>
          <w:sz w:val="24"/>
          <w:szCs w:val="24"/>
        </w:rPr>
      </w:pPr>
      <w:r>
        <w:rPr>
          <w:b/>
          <w:sz w:val="24"/>
          <w:szCs w:val="24"/>
        </w:rPr>
        <w:t>Week 9 – Nina and Janelle</w:t>
      </w:r>
      <w:r w:rsidRPr="00926811">
        <w:rPr>
          <w:b/>
          <w:sz w:val="24"/>
          <w:szCs w:val="24"/>
        </w:rPr>
        <w:t xml:space="preserve"> </w:t>
      </w:r>
    </w:p>
    <w:p w14:paraId="27357C21" w14:textId="77777777" w:rsidR="002A61B5" w:rsidRDefault="002A61B5" w:rsidP="002A61B5">
      <w:pPr>
        <w:autoSpaceDE w:val="0"/>
        <w:autoSpaceDN w:val="0"/>
        <w:adjustRightInd w:val="0"/>
        <w:spacing w:line="0" w:lineRule="atLeast"/>
        <w:rPr>
          <w:bCs/>
          <w:szCs w:val="24"/>
        </w:rPr>
      </w:pPr>
      <w:r w:rsidRPr="00582D0C">
        <w:rPr>
          <w:b/>
          <w:bCs/>
          <w:szCs w:val="24"/>
        </w:rPr>
        <w:t>Prepare</w:t>
      </w:r>
      <w:r w:rsidRPr="00582D0C">
        <w:rPr>
          <w:bCs/>
          <w:szCs w:val="24"/>
        </w:rPr>
        <w:t xml:space="preserve"> before this class meeting:</w:t>
      </w:r>
      <w:r>
        <w:rPr>
          <w:bCs/>
          <w:szCs w:val="24"/>
        </w:rPr>
        <w:t xml:space="preserve"> </w:t>
      </w:r>
    </w:p>
    <w:p w14:paraId="49E7B5F6" w14:textId="052C42F4" w:rsidR="002A61B5" w:rsidRDefault="002A61B5" w:rsidP="002A61B5">
      <w:pPr>
        <w:autoSpaceDE w:val="0"/>
        <w:autoSpaceDN w:val="0"/>
        <w:adjustRightInd w:val="0"/>
        <w:spacing w:line="0" w:lineRule="atLeast"/>
        <w:rPr>
          <w:snapToGrid/>
          <w:szCs w:val="24"/>
        </w:rPr>
      </w:pPr>
      <w:r>
        <w:rPr>
          <w:snapToGrid/>
          <w:szCs w:val="24"/>
        </w:rPr>
        <w:t>• Vi</w:t>
      </w:r>
      <w:r w:rsidR="00AF005D">
        <w:rPr>
          <w:snapToGrid/>
          <w:szCs w:val="24"/>
        </w:rPr>
        <w:t>ew/listen and take n</w:t>
      </w:r>
      <w:r w:rsidR="007A019E">
        <w:rPr>
          <w:snapToGrid/>
          <w:szCs w:val="24"/>
        </w:rPr>
        <w:t>otes: Janelle Monáe, “Tightrope</w:t>
      </w:r>
      <w:r w:rsidR="00AF005D">
        <w:rPr>
          <w:snapToGrid/>
          <w:szCs w:val="24"/>
        </w:rPr>
        <w:t>”</w:t>
      </w:r>
      <w:r w:rsidR="007A019E">
        <w:rPr>
          <w:snapToGrid/>
          <w:szCs w:val="24"/>
        </w:rPr>
        <w:t xml:space="preserve"> (</w:t>
      </w:r>
      <w:hyperlink r:id="rId21" w:history="1">
        <w:r w:rsidR="007A019E" w:rsidRPr="007A019E">
          <w:rPr>
            <w:rStyle w:val="Hyperlink"/>
            <w:snapToGrid/>
            <w:szCs w:val="24"/>
          </w:rPr>
          <w:t>YouTube</w:t>
        </w:r>
      </w:hyperlink>
      <w:r w:rsidR="007A019E">
        <w:rPr>
          <w:snapToGrid/>
          <w:szCs w:val="24"/>
        </w:rPr>
        <w:t>),</w:t>
      </w:r>
      <w:r w:rsidR="00AF005D">
        <w:rPr>
          <w:snapToGrid/>
          <w:szCs w:val="24"/>
        </w:rPr>
        <w:t xml:space="preserve"> </w:t>
      </w:r>
      <w:r w:rsidR="00E03568">
        <w:rPr>
          <w:snapToGrid/>
          <w:szCs w:val="24"/>
        </w:rPr>
        <w:t>“Cold War (Official Music Video</w:t>
      </w:r>
      <w:r w:rsidR="007A019E">
        <w:rPr>
          <w:snapToGrid/>
          <w:szCs w:val="24"/>
        </w:rPr>
        <w:t xml:space="preserve">, </w:t>
      </w:r>
      <w:hyperlink r:id="rId22" w:history="1">
        <w:r w:rsidR="007A019E" w:rsidRPr="007A019E">
          <w:rPr>
            <w:rStyle w:val="Hyperlink"/>
            <w:snapToGrid/>
            <w:szCs w:val="24"/>
          </w:rPr>
          <w:t>YouTube</w:t>
        </w:r>
      </w:hyperlink>
      <w:r w:rsidR="00E03568">
        <w:rPr>
          <w:snapToGrid/>
          <w:szCs w:val="24"/>
        </w:rPr>
        <w:t>),” “Q</w:t>
      </w:r>
      <w:r w:rsidR="00AF005D">
        <w:rPr>
          <w:snapToGrid/>
          <w:szCs w:val="24"/>
        </w:rPr>
        <w:t>.U.E.E.N. feat. Erykah Badu” (</w:t>
      </w:r>
      <w:hyperlink r:id="rId23" w:history="1">
        <w:r w:rsidR="00AF005D" w:rsidRPr="00D21DE0">
          <w:rPr>
            <w:rStyle w:val="Hyperlink"/>
            <w:snapToGrid/>
            <w:szCs w:val="24"/>
          </w:rPr>
          <w:t>YouTube</w:t>
        </w:r>
      </w:hyperlink>
      <w:r w:rsidR="00AF005D">
        <w:rPr>
          <w:snapToGrid/>
          <w:szCs w:val="24"/>
        </w:rPr>
        <w:t>)</w:t>
      </w:r>
    </w:p>
    <w:p w14:paraId="6224058C" w14:textId="43B2206B" w:rsidR="001E0445" w:rsidRDefault="001E0445" w:rsidP="002A61B5">
      <w:pPr>
        <w:autoSpaceDE w:val="0"/>
        <w:autoSpaceDN w:val="0"/>
        <w:adjustRightInd w:val="0"/>
        <w:spacing w:line="0" w:lineRule="atLeast"/>
        <w:rPr>
          <w:snapToGrid/>
          <w:szCs w:val="24"/>
        </w:rPr>
      </w:pPr>
      <w:r>
        <w:rPr>
          <w:snapToGrid/>
          <w:szCs w:val="24"/>
        </w:rPr>
        <w:t xml:space="preserve">• Read </w:t>
      </w:r>
      <w:r w:rsidR="00227677">
        <w:rPr>
          <w:snapToGrid/>
          <w:szCs w:val="24"/>
        </w:rPr>
        <w:t xml:space="preserve">Molly Hagan, </w:t>
      </w:r>
      <w:r>
        <w:rPr>
          <w:snapToGrid/>
          <w:szCs w:val="24"/>
        </w:rPr>
        <w:t xml:space="preserve">“Janelle Monáe” in </w:t>
      </w:r>
      <w:r w:rsidRPr="00227677">
        <w:rPr>
          <w:i/>
          <w:snapToGrid/>
          <w:szCs w:val="24"/>
        </w:rPr>
        <w:t>Current Biography,</w:t>
      </w:r>
      <w:r>
        <w:rPr>
          <w:snapToGrid/>
          <w:szCs w:val="24"/>
        </w:rPr>
        <w:t xml:space="preserve"> May 2013, 76-81 (PDF in Carmen)</w:t>
      </w:r>
    </w:p>
    <w:p w14:paraId="1A9B2757" w14:textId="4CBF4E19" w:rsidR="00AF005D" w:rsidRDefault="00AF005D" w:rsidP="002A61B5">
      <w:pPr>
        <w:autoSpaceDE w:val="0"/>
        <w:autoSpaceDN w:val="0"/>
        <w:adjustRightInd w:val="0"/>
        <w:spacing w:line="0" w:lineRule="atLeast"/>
        <w:rPr>
          <w:snapToGrid/>
          <w:szCs w:val="24"/>
        </w:rPr>
      </w:pPr>
      <w:r>
        <w:rPr>
          <w:snapToGrid/>
          <w:szCs w:val="24"/>
        </w:rPr>
        <w:t>• Write a paragraph comparing and contrasting Nina</w:t>
      </w:r>
      <w:r w:rsidR="00E03568">
        <w:rPr>
          <w:snapToGrid/>
          <w:szCs w:val="24"/>
        </w:rPr>
        <w:t>’s</w:t>
      </w:r>
      <w:r>
        <w:rPr>
          <w:snapToGrid/>
          <w:szCs w:val="24"/>
        </w:rPr>
        <w:t xml:space="preserve"> and Janelle</w:t>
      </w:r>
      <w:r w:rsidR="00E03568">
        <w:rPr>
          <w:snapToGrid/>
          <w:szCs w:val="24"/>
        </w:rPr>
        <w:t>’s performances</w:t>
      </w:r>
      <w:r w:rsidR="001E0445">
        <w:rPr>
          <w:snapToGrid/>
          <w:szCs w:val="24"/>
        </w:rPr>
        <w:t>; post paragraph on Carmen</w:t>
      </w:r>
    </w:p>
    <w:p w14:paraId="6CD4DD10" w14:textId="77777777" w:rsidR="00AF005D" w:rsidRPr="00926811" w:rsidRDefault="002A61B5" w:rsidP="00AF005D">
      <w:pPr>
        <w:autoSpaceDE w:val="0"/>
        <w:autoSpaceDN w:val="0"/>
        <w:adjustRightInd w:val="0"/>
        <w:spacing w:after="240" w:line="300" w:lineRule="atLeast"/>
        <w:rPr>
          <w:szCs w:val="24"/>
        </w:rPr>
      </w:pPr>
      <w:r w:rsidRPr="00926811">
        <w:rPr>
          <w:b/>
          <w:szCs w:val="24"/>
        </w:rPr>
        <w:t xml:space="preserve">In class: </w:t>
      </w:r>
      <w:r w:rsidR="00AF005D" w:rsidRPr="00926811">
        <w:rPr>
          <w:szCs w:val="24"/>
        </w:rPr>
        <w:t>sharing and discussion of paragraphs</w:t>
      </w:r>
    </w:p>
    <w:p w14:paraId="20335198" w14:textId="3B455ED7" w:rsidR="00AF005D" w:rsidRPr="00926811" w:rsidRDefault="00AF005D" w:rsidP="00AF005D">
      <w:pPr>
        <w:pStyle w:val="Heading3"/>
        <w:tabs>
          <w:tab w:val="clear" w:pos="1440"/>
          <w:tab w:val="clear" w:pos="2160"/>
          <w:tab w:val="left" w:pos="990"/>
          <w:tab w:val="left" w:pos="1530"/>
        </w:tabs>
        <w:rPr>
          <w:b/>
          <w:sz w:val="24"/>
          <w:szCs w:val="24"/>
        </w:rPr>
      </w:pPr>
      <w:r>
        <w:rPr>
          <w:b/>
          <w:sz w:val="24"/>
          <w:szCs w:val="24"/>
        </w:rPr>
        <w:t xml:space="preserve">Week 10 – </w:t>
      </w:r>
      <w:r w:rsidR="00520631">
        <w:rPr>
          <w:b/>
          <w:sz w:val="24"/>
          <w:szCs w:val="24"/>
        </w:rPr>
        <w:t>Janelle, ArchAndroid</w:t>
      </w:r>
    </w:p>
    <w:p w14:paraId="6BCDE9CA" w14:textId="77777777" w:rsidR="00AF005D" w:rsidRDefault="00AF005D" w:rsidP="00AF005D">
      <w:pPr>
        <w:autoSpaceDE w:val="0"/>
        <w:autoSpaceDN w:val="0"/>
        <w:adjustRightInd w:val="0"/>
        <w:spacing w:line="0" w:lineRule="atLeast"/>
        <w:rPr>
          <w:bCs/>
          <w:szCs w:val="24"/>
        </w:rPr>
      </w:pPr>
      <w:r w:rsidRPr="00582D0C">
        <w:rPr>
          <w:b/>
          <w:bCs/>
          <w:szCs w:val="24"/>
        </w:rPr>
        <w:t>Prepare</w:t>
      </w:r>
      <w:r w:rsidRPr="00582D0C">
        <w:rPr>
          <w:bCs/>
          <w:szCs w:val="24"/>
        </w:rPr>
        <w:t xml:space="preserve"> before this class meeting:</w:t>
      </w:r>
      <w:r>
        <w:rPr>
          <w:bCs/>
          <w:szCs w:val="24"/>
        </w:rPr>
        <w:t xml:space="preserve"> </w:t>
      </w:r>
    </w:p>
    <w:p w14:paraId="558EE5B7" w14:textId="55D0E5C6" w:rsidR="00AF005D" w:rsidRDefault="00E03568" w:rsidP="00AF005D">
      <w:pPr>
        <w:autoSpaceDE w:val="0"/>
        <w:autoSpaceDN w:val="0"/>
        <w:adjustRightInd w:val="0"/>
        <w:spacing w:line="0" w:lineRule="atLeast"/>
        <w:rPr>
          <w:snapToGrid/>
          <w:szCs w:val="24"/>
        </w:rPr>
      </w:pPr>
      <w:r>
        <w:rPr>
          <w:bCs/>
          <w:szCs w:val="24"/>
        </w:rPr>
        <w:t>• Listen to Janelle Monáe’s concept album, “ArchAndroid” (lyrics in Carmen, link to audio will be provided); take notes and write questions</w:t>
      </w:r>
    </w:p>
    <w:p w14:paraId="660F76B8" w14:textId="2E95936C" w:rsidR="00AF005D" w:rsidRPr="00926811" w:rsidRDefault="00AF005D" w:rsidP="00AF005D">
      <w:pPr>
        <w:autoSpaceDE w:val="0"/>
        <w:autoSpaceDN w:val="0"/>
        <w:adjustRightInd w:val="0"/>
        <w:spacing w:after="240" w:line="300" w:lineRule="atLeast"/>
        <w:rPr>
          <w:szCs w:val="24"/>
        </w:rPr>
      </w:pPr>
      <w:r w:rsidRPr="00926811">
        <w:rPr>
          <w:b/>
          <w:szCs w:val="24"/>
        </w:rPr>
        <w:lastRenderedPageBreak/>
        <w:t xml:space="preserve">In class: </w:t>
      </w:r>
      <w:r>
        <w:rPr>
          <w:szCs w:val="24"/>
        </w:rPr>
        <w:t>discussion of a</w:t>
      </w:r>
      <w:r w:rsidR="00520631">
        <w:rPr>
          <w:szCs w:val="24"/>
        </w:rPr>
        <w:t>lbum; sharing and discussion of questions</w:t>
      </w:r>
    </w:p>
    <w:p w14:paraId="782AB51D" w14:textId="0DA1D2C4" w:rsidR="00AF005D" w:rsidRPr="00926811" w:rsidRDefault="00AF005D" w:rsidP="00AF005D">
      <w:pPr>
        <w:pStyle w:val="Heading3"/>
        <w:tabs>
          <w:tab w:val="clear" w:pos="1440"/>
          <w:tab w:val="clear" w:pos="2160"/>
          <w:tab w:val="left" w:pos="990"/>
          <w:tab w:val="left" w:pos="1530"/>
        </w:tabs>
        <w:rPr>
          <w:b/>
          <w:sz w:val="24"/>
          <w:szCs w:val="24"/>
        </w:rPr>
      </w:pPr>
      <w:r>
        <w:rPr>
          <w:b/>
          <w:sz w:val="24"/>
          <w:szCs w:val="24"/>
        </w:rPr>
        <w:t>Week 1</w:t>
      </w:r>
      <w:r w:rsidR="00C72D2D">
        <w:rPr>
          <w:b/>
          <w:sz w:val="24"/>
          <w:szCs w:val="24"/>
        </w:rPr>
        <w:t>1</w:t>
      </w:r>
      <w:r>
        <w:rPr>
          <w:b/>
          <w:sz w:val="24"/>
          <w:szCs w:val="24"/>
        </w:rPr>
        <w:t xml:space="preserve"> – </w:t>
      </w:r>
      <w:r w:rsidR="00081491">
        <w:rPr>
          <w:b/>
          <w:sz w:val="24"/>
          <w:szCs w:val="24"/>
        </w:rPr>
        <w:t>Janelle’s voice and persona</w:t>
      </w:r>
    </w:p>
    <w:p w14:paraId="12D87166" w14:textId="77777777" w:rsidR="00081491" w:rsidRDefault="00AF005D" w:rsidP="00AF005D">
      <w:pPr>
        <w:autoSpaceDE w:val="0"/>
        <w:autoSpaceDN w:val="0"/>
        <w:adjustRightInd w:val="0"/>
        <w:spacing w:line="0" w:lineRule="atLeast"/>
        <w:rPr>
          <w:bCs/>
          <w:szCs w:val="24"/>
        </w:rPr>
      </w:pPr>
      <w:r w:rsidRPr="00582D0C">
        <w:rPr>
          <w:b/>
          <w:bCs/>
          <w:szCs w:val="24"/>
        </w:rPr>
        <w:t>Prepare</w:t>
      </w:r>
      <w:r w:rsidRPr="00582D0C">
        <w:rPr>
          <w:bCs/>
          <w:szCs w:val="24"/>
        </w:rPr>
        <w:t xml:space="preserve"> before this class meeting:</w:t>
      </w:r>
    </w:p>
    <w:p w14:paraId="240C226A" w14:textId="79221BB3" w:rsidR="00350DCD" w:rsidRDefault="00081491" w:rsidP="00350DCD">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pPr>
      <w:r>
        <w:rPr>
          <w:bCs/>
          <w:szCs w:val="24"/>
        </w:rPr>
        <w:t xml:space="preserve">• Watch </w:t>
      </w:r>
      <w:r w:rsidR="00350DCD">
        <w:rPr>
          <w:bCs/>
          <w:szCs w:val="24"/>
        </w:rPr>
        <w:t xml:space="preserve">and make notes on </w:t>
      </w:r>
      <w:r w:rsidR="008F6735">
        <w:rPr>
          <w:bCs/>
          <w:szCs w:val="24"/>
        </w:rPr>
        <w:t>the</w:t>
      </w:r>
      <w:r>
        <w:rPr>
          <w:bCs/>
          <w:szCs w:val="24"/>
        </w:rPr>
        <w:t xml:space="preserve"> interview </w:t>
      </w:r>
      <w:r w:rsidR="00350DCD">
        <w:rPr>
          <w:bCs/>
          <w:szCs w:val="24"/>
        </w:rPr>
        <w:t>“</w:t>
      </w:r>
      <w:r w:rsidRPr="00912071">
        <w:t>Archandroid</w:t>
      </w:r>
      <w:r>
        <w:t xml:space="preserve"> Janelle Monáe in Studio Q</w:t>
      </w:r>
      <w:r w:rsidR="008F6735">
        <w:t>,</w:t>
      </w:r>
      <w:r w:rsidR="00350DCD">
        <w:t>”</w:t>
      </w:r>
      <w:r w:rsidR="008F6735">
        <w:t xml:space="preserve"> timepoint 0-</w:t>
      </w:r>
      <w:r w:rsidR="00EA5013">
        <w:t xml:space="preserve">3:00, </w:t>
      </w:r>
      <w:r w:rsidR="00EF441D">
        <w:t>16:30-</w:t>
      </w:r>
      <w:r w:rsidR="00BE4F77">
        <w:t>27:58</w:t>
      </w:r>
      <w:r>
        <w:t xml:space="preserve"> (</w:t>
      </w:r>
      <w:hyperlink r:id="rId24" w:history="1">
        <w:r w:rsidRPr="008F6735">
          <w:rPr>
            <w:rStyle w:val="Hyperlink"/>
          </w:rPr>
          <w:t>YouTube</w:t>
        </w:r>
      </w:hyperlink>
      <w:r w:rsidRPr="00912071">
        <w:t>)</w:t>
      </w:r>
      <w:r w:rsidR="00350DCD">
        <w:t xml:space="preserve">; </w:t>
      </w:r>
      <w:r w:rsidR="00350DCD">
        <w:rPr>
          <w:rStyle w:val="watch-title"/>
        </w:rPr>
        <w:t>Janelle Monáe &amp; Wondaland, “Hell You Talmbout” (</w:t>
      </w:r>
      <w:hyperlink r:id="rId25" w:history="1">
        <w:r w:rsidR="00350DCD" w:rsidRPr="00BE4F77">
          <w:rPr>
            <w:rStyle w:val="Hyperlink"/>
          </w:rPr>
          <w:t>YouTube</w:t>
        </w:r>
      </w:hyperlink>
      <w:r w:rsidR="00350DCD">
        <w:rPr>
          <w:rStyle w:val="watch-title"/>
        </w:rPr>
        <w:t xml:space="preserve">); and </w:t>
      </w:r>
      <w:r w:rsidR="00350DCD">
        <w:t>Janelle Monáe, “Concert- Lowlands 2014,” speech at timepoint 34:10 (</w:t>
      </w:r>
      <w:hyperlink r:id="rId26" w:history="1">
        <w:r w:rsidR="00350DCD" w:rsidRPr="00BE4F77">
          <w:rPr>
            <w:rStyle w:val="Hyperlink"/>
          </w:rPr>
          <w:t>YouTube</w:t>
        </w:r>
      </w:hyperlink>
      <w:r w:rsidR="00350DCD">
        <w:t>)</w:t>
      </w:r>
      <w:r w:rsidR="001E0445">
        <w:t>.</w:t>
      </w:r>
    </w:p>
    <w:p w14:paraId="6076F42C" w14:textId="25C75387" w:rsidR="001E0445" w:rsidRDefault="001E0445" w:rsidP="00350DCD">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pPr>
      <w:r>
        <w:t>• Make questions; these might compare Janelle with Marian or Nina</w:t>
      </w:r>
    </w:p>
    <w:p w14:paraId="6E9B191D" w14:textId="4449DB82" w:rsidR="00350DCD" w:rsidRPr="00926811" w:rsidRDefault="00350DCD" w:rsidP="00350DCD">
      <w:pPr>
        <w:autoSpaceDE w:val="0"/>
        <w:autoSpaceDN w:val="0"/>
        <w:adjustRightInd w:val="0"/>
        <w:spacing w:after="240" w:line="300" w:lineRule="atLeast"/>
        <w:rPr>
          <w:szCs w:val="24"/>
        </w:rPr>
      </w:pPr>
      <w:r w:rsidRPr="00926811">
        <w:rPr>
          <w:b/>
          <w:szCs w:val="24"/>
        </w:rPr>
        <w:t xml:space="preserve">In class: </w:t>
      </w:r>
      <w:r>
        <w:rPr>
          <w:szCs w:val="24"/>
        </w:rPr>
        <w:t xml:space="preserve">discussion of </w:t>
      </w:r>
      <w:r w:rsidR="001E0445">
        <w:rPr>
          <w:szCs w:val="24"/>
        </w:rPr>
        <w:t>persona</w:t>
      </w:r>
      <w:r>
        <w:rPr>
          <w:szCs w:val="24"/>
        </w:rPr>
        <w:t>; sharing and discussion of questions</w:t>
      </w:r>
    </w:p>
    <w:p w14:paraId="4291639D" w14:textId="44828AC0" w:rsidR="00AF005D" w:rsidRPr="00926811" w:rsidRDefault="00AF005D" w:rsidP="00AF005D">
      <w:pPr>
        <w:pStyle w:val="Heading3"/>
        <w:tabs>
          <w:tab w:val="clear" w:pos="1440"/>
          <w:tab w:val="clear" w:pos="2160"/>
          <w:tab w:val="left" w:pos="990"/>
          <w:tab w:val="left" w:pos="1530"/>
        </w:tabs>
        <w:rPr>
          <w:b/>
          <w:sz w:val="24"/>
          <w:szCs w:val="24"/>
        </w:rPr>
      </w:pPr>
      <w:r>
        <w:rPr>
          <w:b/>
          <w:sz w:val="24"/>
          <w:szCs w:val="24"/>
        </w:rPr>
        <w:t>Week 1</w:t>
      </w:r>
      <w:r w:rsidR="00C72D2D">
        <w:rPr>
          <w:b/>
          <w:sz w:val="24"/>
          <w:szCs w:val="24"/>
        </w:rPr>
        <w:t>2</w:t>
      </w:r>
      <w:r>
        <w:rPr>
          <w:b/>
          <w:sz w:val="24"/>
          <w:szCs w:val="24"/>
        </w:rPr>
        <w:t xml:space="preserve"> – </w:t>
      </w:r>
      <w:r w:rsidR="00227677">
        <w:rPr>
          <w:b/>
          <w:sz w:val="24"/>
          <w:szCs w:val="24"/>
        </w:rPr>
        <w:t>Janelle</w:t>
      </w:r>
      <w:r>
        <w:rPr>
          <w:b/>
          <w:sz w:val="24"/>
          <w:szCs w:val="24"/>
        </w:rPr>
        <w:t>: in context</w:t>
      </w:r>
      <w:r w:rsidRPr="00926811">
        <w:rPr>
          <w:b/>
          <w:sz w:val="24"/>
          <w:szCs w:val="24"/>
        </w:rPr>
        <w:t xml:space="preserve"> </w:t>
      </w:r>
    </w:p>
    <w:p w14:paraId="5EA74930" w14:textId="77777777" w:rsidR="00AF005D" w:rsidRDefault="00AF005D" w:rsidP="00AF005D">
      <w:pPr>
        <w:autoSpaceDE w:val="0"/>
        <w:autoSpaceDN w:val="0"/>
        <w:adjustRightInd w:val="0"/>
        <w:spacing w:line="0" w:lineRule="atLeast"/>
        <w:rPr>
          <w:bCs/>
          <w:szCs w:val="24"/>
        </w:rPr>
      </w:pPr>
      <w:r w:rsidRPr="00582D0C">
        <w:rPr>
          <w:b/>
          <w:bCs/>
          <w:szCs w:val="24"/>
        </w:rPr>
        <w:t>Prepare</w:t>
      </w:r>
      <w:r w:rsidRPr="00582D0C">
        <w:rPr>
          <w:bCs/>
          <w:szCs w:val="24"/>
        </w:rPr>
        <w:t xml:space="preserve"> before this class meeting:</w:t>
      </w:r>
      <w:r>
        <w:rPr>
          <w:bCs/>
          <w:szCs w:val="24"/>
        </w:rPr>
        <w:t xml:space="preserve"> </w:t>
      </w:r>
    </w:p>
    <w:p w14:paraId="6005E111" w14:textId="4EB298E8" w:rsidR="00227677" w:rsidRPr="00227677" w:rsidRDefault="0060300D" w:rsidP="00227677">
      <w:pPr>
        <w:autoSpaceDE w:val="0"/>
        <w:autoSpaceDN w:val="0"/>
        <w:adjustRightInd w:val="0"/>
        <w:rPr>
          <w:snapToGrid/>
          <w:szCs w:val="24"/>
        </w:rPr>
      </w:pPr>
      <w:r>
        <w:rPr>
          <w:bCs/>
          <w:szCs w:val="24"/>
        </w:rPr>
        <w:t xml:space="preserve">• </w:t>
      </w:r>
      <w:r w:rsidR="00AF005D" w:rsidRPr="00227677">
        <w:rPr>
          <w:bCs/>
          <w:szCs w:val="24"/>
        </w:rPr>
        <w:t xml:space="preserve">Read and take notes on </w:t>
      </w:r>
      <w:r w:rsidR="00227677" w:rsidRPr="00227677">
        <w:rPr>
          <w:bCs/>
          <w:snapToGrid/>
          <w:szCs w:val="24"/>
        </w:rPr>
        <w:t>Da</w:t>
      </w:r>
      <w:r w:rsidR="00227677">
        <w:rPr>
          <w:bCs/>
          <w:snapToGrid/>
          <w:szCs w:val="24"/>
        </w:rPr>
        <w:t>ylanne K. English and Alvin Kim</w:t>
      </w:r>
      <w:r w:rsidR="00227677" w:rsidRPr="00227677">
        <w:rPr>
          <w:bCs/>
          <w:snapToGrid/>
          <w:szCs w:val="24"/>
        </w:rPr>
        <w:t xml:space="preserve">, </w:t>
      </w:r>
      <w:r w:rsidR="00227677">
        <w:rPr>
          <w:bCs/>
          <w:snapToGrid/>
          <w:szCs w:val="24"/>
        </w:rPr>
        <w:t>“</w:t>
      </w:r>
      <w:r w:rsidR="00227677" w:rsidRPr="00227677">
        <w:rPr>
          <w:bCs/>
          <w:snapToGrid/>
          <w:szCs w:val="24"/>
        </w:rPr>
        <w:t>Now We Want Our Funk Cut: J</w:t>
      </w:r>
      <w:r w:rsidR="00227677">
        <w:rPr>
          <w:bCs/>
          <w:snapToGrid/>
          <w:szCs w:val="24"/>
        </w:rPr>
        <w:t>anelle Monáe’s Neo-Afrofuturism,”</w:t>
      </w:r>
      <w:r w:rsidR="00227677" w:rsidRPr="00227677">
        <w:rPr>
          <w:bCs/>
          <w:snapToGrid/>
          <w:szCs w:val="24"/>
        </w:rPr>
        <w:t xml:space="preserve"> </w:t>
      </w:r>
      <w:r w:rsidR="00227677" w:rsidRPr="00227677">
        <w:rPr>
          <w:i/>
          <w:snapToGrid/>
          <w:szCs w:val="24"/>
        </w:rPr>
        <w:t>American Studies,</w:t>
      </w:r>
      <w:r w:rsidR="00227677">
        <w:rPr>
          <w:snapToGrid/>
          <w:szCs w:val="24"/>
        </w:rPr>
        <w:t xml:space="preserve"> 52, no. </w:t>
      </w:r>
      <w:r w:rsidR="00227677" w:rsidRPr="00227677">
        <w:rPr>
          <w:snapToGrid/>
          <w:szCs w:val="24"/>
        </w:rPr>
        <w:t>4 (2013): 217-230</w:t>
      </w:r>
      <w:r>
        <w:rPr>
          <w:snapToGrid/>
          <w:szCs w:val="24"/>
        </w:rPr>
        <w:t>.</w:t>
      </w:r>
      <w:r w:rsidR="00BE4F77">
        <w:rPr>
          <w:snapToGrid/>
          <w:szCs w:val="24"/>
        </w:rPr>
        <w:t xml:space="preserve"> (OSU Libraries)</w:t>
      </w:r>
    </w:p>
    <w:p w14:paraId="52AF9765" w14:textId="6AE727AF" w:rsidR="00AF005D" w:rsidRDefault="002E3708" w:rsidP="00227677">
      <w:pPr>
        <w:autoSpaceDE w:val="0"/>
        <w:autoSpaceDN w:val="0"/>
        <w:adjustRightInd w:val="0"/>
        <w:rPr>
          <w:snapToGrid/>
          <w:szCs w:val="24"/>
        </w:rPr>
      </w:pPr>
      <w:r>
        <w:rPr>
          <w:snapToGrid/>
          <w:szCs w:val="24"/>
        </w:rPr>
        <w:t xml:space="preserve">• Listening to go with English/Kim article: </w:t>
      </w:r>
    </w:p>
    <w:p w14:paraId="6FFB226B" w14:textId="76C51E9A" w:rsidR="009475DF" w:rsidRPr="009475DF" w:rsidRDefault="009475DF" w:rsidP="009475DF">
      <w:pPr>
        <w:pStyle w:val="Heading1"/>
        <w:rPr>
          <w:rStyle w:val="watch-title"/>
          <w:rFonts w:ascii="Times New Roman" w:hAnsi="Times New Roman" w:cs="Times New Roman"/>
          <w:b w:val="0"/>
          <w:sz w:val="24"/>
          <w:szCs w:val="24"/>
        </w:rPr>
      </w:pPr>
      <w:r w:rsidRPr="009475DF">
        <w:rPr>
          <w:rFonts w:ascii="Times New Roman" w:hAnsi="Times New Roman" w:cs="Times New Roman"/>
          <w:b w:val="0"/>
          <w:snapToGrid/>
          <w:sz w:val="24"/>
          <w:szCs w:val="24"/>
        </w:rPr>
        <w:tab/>
      </w:r>
      <w:r w:rsidRPr="009475DF">
        <w:rPr>
          <w:rStyle w:val="watch-title"/>
          <w:rFonts w:ascii="Times New Roman" w:hAnsi="Times New Roman" w:cs="Times New Roman"/>
          <w:b w:val="0"/>
          <w:sz w:val="24"/>
          <w:szCs w:val="24"/>
        </w:rPr>
        <w:t>Parliament</w:t>
      </w:r>
      <w:r w:rsidR="00E762CC">
        <w:rPr>
          <w:rStyle w:val="watch-title"/>
          <w:rFonts w:ascii="Times New Roman" w:hAnsi="Times New Roman" w:cs="Times New Roman"/>
          <w:b w:val="0"/>
          <w:sz w:val="24"/>
          <w:szCs w:val="24"/>
        </w:rPr>
        <w:t>,</w:t>
      </w:r>
      <w:r w:rsidRPr="009475DF">
        <w:rPr>
          <w:rStyle w:val="watch-title"/>
          <w:rFonts w:ascii="Times New Roman" w:hAnsi="Times New Roman" w:cs="Times New Roman"/>
          <w:b w:val="0"/>
          <w:sz w:val="24"/>
          <w:szCs w:val="24"/>
        </w:rPr>
        <w:t xml:space="preserve"> </w:t>
      </w:r>
      <w:r w:rsidR="00E762CC">
        <w:rPr>
          <w:rStyle w:val="watch-title"/>
          <w:rFonts w:ascii="Times New Roman" w:hAnsi="Times New Roman" w:cs="Times New Roman"/>
          <w:b w:val="0"/>
          <w:sz w:val="24"/>
          <w:szCs w:val="24"/>
        </w:rPr>
        <w:t>“</w:t>
      </w:r>
      <w:r w:rsidRPr="009475DF">
        <w:rPr>
          <w:rStyle w:val="watch-title"/>
          <w:rFonts w:ascii="Times New Roman" w:hAnsi="Times New Roman" w:cs="Times New Roman"/>
          <w:b w:val="0"/>
          <w:sz w:val="24"/>
          <w:szCs w:val="24"/>
        </w:rPr>
        <w:t>Mothership Connection (Star Child) - Live Houston 1976” (</w:t>
      </w:r>
      <w:hyperlink r:id="rId27" w:history="1">
        <w:r w:rsidRPr="00BC038E">
          <w:rPr>
            <w:rStyle w:val="Hyperlink"/>
            <w:rFonts w:ascii="Times New Roman" w:hAnsi="Times New Roman" w:cs="Times New Roman"/>
            <w:b w:val="0"/>
            <w:sz w:val="24"/>
            <w:szCs w:val="24"/>
          </w:rPr>
          <w:t>YouTube</w:t>
        </w:r>
      </w:hyperlink>
      <w:r w:rsidRPr="009475DF">
        <w:rPr>
          <w:rStyle w:val="watch-title"/>
          <w:rFonts w:ascii="Times New Roman" w:hAnsi="Times New Roman" w:cs="Times New Roman"/>
          <w:b w:val="0"/>
          <w:sz w:val="24"/>
          <w:szCs w:val="24"/>
        </w:rPr>
        <w:t>)</w:t>
      </w:r>
    </w:p>
    <w:p w14:paraId="4507D0C2" w14:textId="5BD3E302" w:rsidR="009475DF" w:rsidRPr="00E762CC" w:rsidRDefault="00E762CC" w:rsidP="009475DF">
      <w:r>
        <w:tab/>
      </w:r>
      <w:r w:rsidRPr="00E762CC">
        <w:rPr>
          <w:rStyle w:val="watch-title"/>
          <w:szCs w:val="24"/>
        </w:rPr>
        <w:t>Parliament,</w:t>
      </w:r>
      <w:r>
        <w:rPr>
          <w:rStyle w:val="watch-title"/>
          <w:szCs w:val="24"/>
        </w:rPr>
        <w:t xml:space="preserve"> “Funkentelechy” (</w:t>
      </w:r>
      <w:hyperlink r:id="rId28" w:history="1">
        <w:r w:rsidRPr="00E762CC">
          <w:rPr>
            <w:rStyle w:val="Hyperlink"/>
            <w:szCs w:val="24"/>
          </w:rPr>
          <w:t>YouTube)</w:t>
        </w:r>
      </w:hyperlink>
    </w:p>
    <w:p w14:paraId="354FD92E" w14:textId="77777777" w:rsidR="00AF005D" w:rsidRPr="00926811" w:rsidRDefault="00AF005D" w:rsidP="00AF005D">
      <w:pPr>
        <w:autoSpaceDE w:val="0"/>
        <w:autoSpaceDN w:val="0"/>
        <w:adjustRightInd w:val="0"/>
        <w:spacing w:after="240" w:line="300" w:lineRule="atLeast"/>
        <w:rPr>
          <w:szCs w:val="24"/>
        </w:rPr>
      </w:pPr>
      <w:r w:rsidRPr="00926811">
        <w:rPr>
          <w:b/>
          <w:szCs w:val="24"/>
        </w:rPr>
        <w:t xml:space="preserve">In class: </w:t>
      </w:r>
      <w:r>
        <w:rPr>
          <w:szCs w:val="24"/>
        </w:rPr>
        <w:t>discussion of article and reading strategies</w:t>
      </w:r>
    </w:p>
    <w:p w14:paraId="534B8B3B" w14:textId="1B82AF73" w:rsidR="00AF005D" w:rsidRPr="00926811" w:rsidRDefault="00AF005D" w:rsidP="00AF005D">
      <w:pPr>
        <w:pStyle w:val="Heading3"/>
        <w:tabs>
          <w:tab w:val="clear" w:pos="1440"/>
          <w:tab w:val="clear" w:pos="2160"/>
          <w:tab w:val="left" w:pos="990"/>
          <w:tab w:val="left" w:pos="1530"/>
        </w:tabs>
        <w:rPr>
          <w:b/>
          <w:sz w:val="24"/>
          <w:szCs w:val="24"/>
        </w:rPr>
      </w:pPr>
      <w:r>
        <w:rPr>
          <w:b/>
          <w:sz w:val="24"/>
          <w:szCs w:val="24"/>
        </w:rPr>
        <w:t>Week 1</w:t>
      </w:r>
      <w:r w:rsidR="00C72D2D">
        <w:rPr>
          <w:b/>
          <w:sz w:val="24"/>
          <w:szCs w:val="24"/>
        </w:rPr>
        <w:t>3</w:t>
      </w:r>
      <w:r>
        <w:rPr>
          <w:b/>
          <w:sz w:val="24"/>
          <w:szCs w:val="24"/>
        </w:rPr>
        <w:t xml:space="preserve"> – </w:t>
      </w:r>
      <w:r w:rsidR="005B697E">
        <w:rPr>
          <w:b/>
          <w:sz w:val="24"/>
          <w:szCs w:val="24"/>
        </w:rPr>
        <w:t>Prep work for final papers</w:t>
      </w:r>
    </w:p>
    <w:p w14:paraId="14294841" w14:textId="77777777" w:rsidR="00AF005D" w:rsidRDefault="00AF005D" w:rsidP="00AF005D">
      <w:pPr>
        <w:autoSpaceDE w:val="0"/>
        <w:autoSpaceDN w:val="0"/>
        <w:adjustRightInd w:val="0"/>
        <w:spacing w:line="0" w:lineRule="atLeast"/>
        <w:rPr>
          <w:bCs/>
          <w:szCs w:val="24"/>
        </w:rPr>
      </w:pPr>
      <w:r w:rsidRPr="00582D0C">
        <w:rPr>
          <w:b/>
          <w:bCs/>
          <w:szCs w:val="24"/>
        </w:rPr>
        <w:t>Prepare</w:t>
      </w:r>
      <w:r w:rsidRPr="00582D0C">
        <w:rPr>
          <w:bCs/>
          <w:szCs w:val="24"/>
        </w:rPr>
        <w:t xml:space="preserve"> before this class meeting:</w:t>
      </w:r>
      <w:r>
        <w:rPr>
          <w:bCs/>
          <w:szCs w:val="24"/>
        </w:rPr>
        <w:t xml:space="preserve"> </w:t>
      </w:r>
    </w:p>
    <w:p w14:paraId="0EC595B8" w14:textId="3AF1D3C0" w:rsidR="00AF005D" w:rsidRPr="005B697E" w:rsidRDefault="005B697E" w:rsidP="00AF005D">
      <w:pPr>
        <w:autoSpaceDE w:val="0"/>
        <w:autoSpaceDN w:val="0"/>
        <w:adjustRightInd w:val="0"/>
        <w:spacing w:line="0" w:lineRule="atLeast"/>
        <w:rPr>
          <w:snapToGrid/>
          <w:szCs w:val="24"/>
        </w:rPr>
      </w:pPr>
      <w:r>
        <w:rPr>
          <w:bCs/>
          <w:szCs w:val="24"/>
        </w:rPr>
        <w:t>•</w:t>
      </w:r>
      <w:r w:rsidRPr="005B697E">
        <w:rPr>
          <w:bCs/>
          <w:szCs w:val="24"/>
        </w:rPr>
        <w:t xml:space="preserve"> </w:t>
      </w:r>
      <w:r w:rsidR="00BE3F31">
        <w:rPr>
          <w:bCs/>
          <w:szCs w:val="24"/>
        </w:rPr>
        <w:t>Review your notes from the semester and think of a compelling, interesting and answerable question that can be answered in three pages. Start to gather some evidence that would help you make an answer to your question.</w:t>
      </w:r>
    </w:p>
    <w:p w14:paraId="4D0D7ED9" w14:textId="5B73D55F" w:rsidR="00AF005D" w:rsidRDefault="00AF005D" w:rsidP="002E3708">
      <w:pPr>
        <w:pStyle w:val="Heading1"/>
        <w:rPr>
          <w:rFonts w:ascii="Times New Roman" w:hAnsi="Times New Roman" w:cs="Times New Roman"/>
          <w:b w:val="0"/>
          <w:sz w:val="24"/>
          <w:szCs w:val="24"/>
        </w:rPr>
      </w:pPr>
      <w:r w:rsidRPr="00BE3F31">
        <w:rPr>
          <w:rFonts w:ascii="Times New Roman" w:hAnsi="Times New Roman" w:cs="Times New Roman"/>
          <w:sz w:val="24"/>
          <w:szCs w:val="24"/>
        </w:rPr>
        <w:t xml:space="preserve">In class: </w:t>
      </w:r>
      <w:r w:rsidRPr="005B697E">
        <w:rPr>
          <w:rFonts w:ascii="Times New Roman" w:hAnsi="Times New Roman" w:cs="Times New Roman"/>
          <w:b w:val="0"/>
          <w:sz w:val="24"/>
          <w:szCs w:val="24"/>
        </w:rPr>
        <w:t xml:space="preserve">discussion of </w:t>
      </w:r>
      <w:r w:rsidR="005B697E" w:rsidRPr="005B697E">
        <w:rPr>
          <w:rFonts w:ascii="Times New Roman" w:hAnsi="Times New Roman" w:cs="Times New Roman"/>
          <w:b w:val="0"/>
          <w:sz w:val="24"/>
          <w:szCs w:val="24"/>
        </w:rPr>
        <w:t xml:space="preserve">writing strategies, loosely based on Gerald Graff and Cathy Birkenstein, </w:t>
      </w:r>
      <w:r w:rsidR="005B697E" w:rsidRPr="00BE3F31">
        <w:rPr>
          <w:rStyle w:val="a-size-extra-large"/>
          <w:rFonts w:ascii="Times New Roman" w:hAnsi="Times New Roman" w:cs="Times New Roman"/>
          <w:b w:val="0"/>
          <w:i/>
          <w:sz w:val="24"/>
          <w:szCs w:val="24"/>
        </w:rPr>
        <w:t>They Say, I Say: The Moves That Matter in Academic Writing</w:t>
      </w:r>
      <w:r w:rsidR="005B697E" w:rsidRPr="005B697E">
        <w:rPr>
          <w:rFonts w:ascii="Times New Roman" w:hAnsi="Times New Roman" w:cs="Times New Roman"/>
          <w:b w:val="0"/>
          <w:sz w:val="24"/>
          <w:szCs w:val="24"/>
        </w:rPr>
        <w:t xml:space="preserve"> </w:t>
      </w:r>
      <w:r w:rsidR="005B697E">
        <w:rPr>
          <w:rFonts w:ascii="Times New Roman" w:hAnsi="Times New Roman" w:cs="Times New Roman"/>
          <w:b w:val="0"/>
          <w:sz w:val="24"/>
          <w:szCs w:val="24"/>
        </w:rPr>
        <w:t>(W.W. Norton, 2009—not a required text!)</w:t>
      </w:r>
    </w:p>
    <w:p w14:paraId="05CD8704" w14:textId="77777777" w:rsidR="002E3708" w:rsidRPr="002E3708" w:rsidRDefault="002E3708" w:rsidP="002E3708"/>
    <w:p w14:paraId="6EA86680" w14:textId="0BA53A9A" w:rsidR="001E0445" w:rsidRPr="00926811" w:rsidRDefault="001E0445" w:rsidP="001E0445">
      <w:pPr>
        <w:pStyle w:val="Heading3"/>
        <w:tabs>
          <w:tab w:val="clear" w:pos="1440"/>
          <w:tab w:val="clear" w:pos="2160"/>
          <w:tab w:val="left" w:pos="990"/>
          <w:tab w:val="left" w:pos="1530"/>
        </w:tabs>
        <w:rPr>
          <w:b/>
          <w:sz w:val="24"/>
          <w:szCs w:val="24"/>
        </w:rPr>
      </w:pPr>
      <w:r>
        <w:rPr>
          <w:b/>
          <w:sz w:val="24"/>
          <w:szCs w:val="24"/>
        </w:rPr>
        <w:t>Week 14 –</w:t>
      </w:r>
      <w:r w:rsidR="005B697E">
        <w:rPr>
          <w:b/>
          <w:sz w:val="24"/>
          <w:szCs w:val="24"/>
        </w:rPr>
        <w:t xml:space="preserve"> </w:t>
      </w:r>
      <w:r w:rsidR="009F7824">
        <w:rPr>
          <w:b/>
          <w:sz w:val="24"/>
          <w:szCs w:val="24"/>
        </w:rPr>
        <w:t>Wrap-up</w:t>
      </w:r>
    </w:p>
    <w:p w14:paraId="4D712806" w14:textId="77777777" w:rsidR="001E0445" w:rsidRDefault="001E0445" w:rsidP="001E0445">
      <w:pPr>
        <w:autoSpaceDE w:val="0"/>
        <w:autoSpaceDN w:val="0"/>
        <w:adjustRightInd w:val="0"/>
        <w:spacing w:line="0" w:lineRule="atLeast"/>
        <w:rPr>
          <w:bCs/>
          <w:szCs w:val="24"/>
        </w:rPr>
      </w:pPr>
      <w:r w:rsidRPr="00582D0C">
        <w:rPr>
          <w:b/>
          <w:bCs/>
          <w:szCs w:val="24"/>
        </w:rPr>
        <w:t>Prepare</w:t>
      </w:r>
      <w:r w:rsidRPr="00582D0C">
        <w:rPr>
          <w:bCs/>
          <w:szCs w:val="24"/>
        </w:rPr>
        <w:t xml:space="preserve"> before this class meeting:</w:t>
      </w:r>
      <w:r>
        <w:rPr>
          <w:bCs/>
          <w:szCs w:val="24"/>
        </w:rPr>
        <w:t xml:space="preserve"> </w:t>
      </w:r>
    </w:p>
    <w:p w14:paraId="25859F5B" w14:textId="123F24DA" w:rsidR="00A21631" w:rsidRDefault="00A21631" w:rsidP="001E0445">
      <w:pPr>
        <w:autoSpaceDE w:val="0"/>
        <w:autoSpaceDN w:val="0"/>
        <w:adjustRightInd w:val="0"/>
        <w:spacing w:line="0" w:lineRule="atLeast"/>
        <w:rPr>
          <w:bCs/>
          <w:szCs w:val="24"/>
        </w:rPr>
      </w:pPr>
      <w:r>
        <w:rPr>
          <w:bCs/>
          <w:szCs w:val="24"/>
        </w:rPr>
        <w:t>• be ready with questions about writing process</w:t>
      </w:r>
    </w:p>
    <w:p w14:paraId="27F2D040" w14:textId="29E65E96" w:rsidR="001E0445" w:rsidRPr="00926811" w:rsidRDefault="001E0445" w:rsidP="001E0445">
      <w:pPr>
        <w:autoSpaceDE w:val="0"/>
        <w:autoSpaceDN w:val="0"/>
        <w:adjustRightInd w:val="0"/>
        <w:spacing w:after="240" w:line="300" w:lineRule="atLeast"/>
        <w:rPr>
          <w:szCs w:val="24"/>
        </w:rPr>
      </w:pPr>
      <w:r w:rsidRPr="00926811">
        <w:rPr>
          <w:b/>
          <w:szCs w:val="24"/>
        </w:rPr>
        <w:t>In class:</w:t>
      </w:r>
      <w:r w:rsidR="009F7824">
        <w:rPr>
          <w:b/>
          <w:szCs w:val="24"/>
        </w:rPr>
        <w:t xml:space="preserve"> </w:t>
      </w:r>
      <w:r w:rsidR="00B83F84">
        <w:rPr>
          <w:szCs w:val="24"/>
        </w:rPr>
        <w:t>discussion</w:t>
      </w:r>
    </w:p>
    <w:p w14:paraId="593C6C24" w14:textId="04F933EF" w:rsidR="002A61B5" w:rsidRPr="00926811" w:rsidRDefault="009F7824" w:rsidP="002A61B5">
      <w:pPr>
        <w:autoSpaceDE w:val="0"/>
        <w:autoSpaceDN w:val="0"/>
        <w:adjustRightInd w:val="0"/>
        <w:spacing w:after="240" w:line="300" w:lineRule="atLeast"/>
        <w:rPr>
          <w:szCs w:val="24"/>
        </w:rPr>
      </w:pPr>
      <w:r>
        <w:rPr>
          <w:szCs w:val="24"/>
        </w:rPr>
        <w:t xml:space="preserve">Final papers due </w:t>
      </w:r>
      <w:r w:rsidRPr="009F7824">
        <w:rPr>
          <w:b/>
          <w:szCs w:val="24"/>
        </w:rPr>
        <w:t>Weds. April 26, 5 pm</w:t>
      </w:r>
      <w:r w:rsidR="00A21631" w:rsidRPr="00A21631">
        <w:rPr>
          <w:szCs w:val="24"/>
        </w:rPr>
        <w:t xml:space="preserve"> (</w:t>
      </w:r>
      <w:r w:rsidR="00A21631">
        <w:rPr>
          <w:szCs w:val="24"/>
        </w:rPr>
        <w:t xml:space="preserve">in </w:t>
      </w:r>
      <w:r w:rsidR="00A21631" w:rsidRPr="00A21631">
        <w:rPr>
          <w:szCs w:val="24"/>
        </w:rPr>
        <w:t>Carmen)</w:t>
      </w:r>
    </w:p>
    <w:p w14:paraId="15025FAC" w14:textId="724C476E" w:rsidR="006912A2" w:rsidRDefault="006912A2" w:rsidP="002A61B5">
      <w:pPr>
        <w:autoSpaceDE w:val="0"/>
        <w:autoSpaceDN w:val="0"/>
        <w:adjustRightInd w:val="0"/>
        <w:spacing w:after="240" w:line="240" w:lineRule="atLeast"/>
        <w:rPr>
          <w:b/>
          <w:szCs w:val="24"/>
        </w:rPr>
      </w:pPr>
    </w:p>
    <w:p w14:paraId="171CF8EB" w14:textId="77777777" w:rsidR="006912A2" w:rsidRDefault="006912A2" w:rsidP="006912A2">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b/>
        </w:rPr>
      </w:pPr>
    </w:p>
    <w:p w14:paraId="0D016FF1" w14:textId="39CD5307" w:rsidR="00520631" w:rsidRDefault="00F2689A" w:rsidP="006912A2">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rPr>
          <w:b/>
        </w:rPr>
      </w:pPr>
      <w:r>
        <w:rPr>
          <w:b/>
        </w:rPr>
        <w:t>Resource List</w:t>
      </w:r>
      <w:r w:rsidR="00C80076">
        <w:rPr>
          <w:b/>
        </w:rPr>
        <w:t xml:space="preserve"> </w:t>
      </w:r>
    </w:p>
    <w:p w14:paraId="703EF1C0" w14:textId="77777777" w:rsidR="00C80076" w:rsidRDefault="00C80076"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3266CA92" w14:textId="479B33CD" w:rsidR="00F6649A" w:rsidRPr="004F61B4" w:rsidRDefault="00F6649A"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4F61B4">
        <w:rPr>
          <w:b/>
        </w:rPr>
        <w:t>Music and the Civil Rights movement</w:t>
      </w:r>
    </w:p>
    <w:p w14:paraId="290A4959" w14:textId="45393A1E" w:rsidR="00755DF8" w:rsidRDefault="00755DF8"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Raymond Arsenault, </w:t>
      </w:r>
      <w:r w:rsidRPr="00755DF8">
        <w:rPr>
          <w:i/>
        </w:rPr>
        <w:t>The Sound of Freedom: Marian Anderson, the Lincoln Memorial, and the Concert that Awakened America</w:t>
      </w:r>
      <w:r>
        <w:t xml:space="preserve"> (New York: Bloomsbury, 2009).</w:t>
      </w:r>
      <w:r w:rsidR="00565676">
        <w:t xml:space="preserve"> On reserve in Music/Dance Library.</w:t>
      </w:r>
    </w:p>
    <w:p w14:paraId="1BE36ADC" w14:textId="77777777" w:rsidR="00755DF8" w:rsidRDefault="00755DF8"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568B3DE" w14:textId="61278C2B" w:rsidR="00DC7C14" w:rsidRDefault="00DC7C14"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st"/>
        </w:rPr>
      </w:pPr>
      <w:r>
        <w:t xml:space="preserve">Bennett Berger, “Audiences, Art, and Power,” </w:t>
      </w:r>
      <w:r>
        <w:rPr>
          <w:i/>
        </w:rPr>
        <w:t>Trans-Action</w:t>
      </w:r>
      <w:r>
        <w:t xml:space="preserve"> </w:t>
      </w:r>
      <w:r>
        <w:rPr>
          <w:rStyle w:val="st"/>
        </w:rPr>
        <w:t>8, no. 7</w:t>
      </w:r>
      <w:r w:rsidR="00565676">
        <w:rPr>
          <w:rStyle w:val="st"/>
        </w:rPr>
        <w:t xml:space="preserve"> (April 1971), </w:t>
      </w:r>
      <w:r>
        <w:rPr>
          <w:rStyle w:val="st"/>
        </w:rPr>
        <w:t>26-30. Carmen. (Includes a first-person account of a Nina Simone concert.)</w:t>
      </w:r>
    </w:p>
    <w:p w14:paraId="2C39F7E0" w14:textId="77777777" w:rsidR="00DC7C14" w:rsidRDefault="00DC7C14"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st"/>
        </w:rPr>
      </w:pPr>
    </w:p>
    <w:p w14:paraId="1FC8E381" w14:textId="129AE7CB" w:rsidR="00491F9D" w:rsidRDefault="00491F9D" w:rsidP="00491F9D">
      <w:pPr>
        <w:autoSpaceDE w:val="0"/>
        <w:autoSpaceDN w:val="0"/>
        <w:adjustRightInd w:val="0"/>
        <w:ind w:left="720" w:hanging="720"/>
        <w:rPr>
          <w:rFonts w:ascii="Times" w:hAnsi="Times" w:cs="Times"/>
          <w:snapToGrid/>
          <w:szCs w:val="24"/>
        </w:rPr>
      </w:pPr>
      <w:r>
        <w:rPr>
          <w:rStyle w:val="st"/>
        </w:rPr>
        <w:t>Allida M. Black, “Championing a Champion: Eleanor Roosevelt and the Marian Anderson ‘Freedom Concert</w:t>
      </w:r>
      <w:r>
        <w:rPr>
          <w:rStyle w:val="st"/>
          <w:szCs w:val="24"/>
        </w:rPr>
        <w:t>,’</w:t>
      </w:r>
      <w:r w:rsidRPr="00491F9D">
        <w:rPr>
          <w:rStyle w:val="st"/>
          <w:szCs w:val="24"/>
        </w:rPr>
        <w:t>”</w:t>
      </w:r>
      <w:r w:rsidRPr="00491F9D">
        <w:rPr>
          <w:rStyle w:val="st"/>
          <w:i/>
          <w:szCs w:val="24"/>
        </w:rPr>
        <w:t xml:space="preserve"> </w:t>
      </w:r>
      <w:r w:rsidRPr="00491F9D">
        <w:rPr>
          <w:i/>
          <w:snapToGrid/>
          <w:szCs w:val="24"/>
        </w:rPr>
        <w:t>Presidential Studies Quarterly</w:t>
      </w:r>
      <w:r>
        <w:rPr>
          <w:snapToGrid/>
          <w:szCs w:val="24"/>
        </w:rPr>
        <w:t xml:space="preserve"> 20, n</w:t>
      </w:r>
      <w:r w:rsidRPr="00491F9D">
        <w:rPr>
          <w:snapToGrid/>
          <w:szCs w:val="24"/>
        </w:rPr>
        <w:t xml:space="preserve">o. 4, </w:t>
      </w:r>
      <w:r>
        <w:rPr>
          <w:snapToGrid/>
          <w:szCs w:val="24"/>
        </w:rPr>
        <w:t>(fall 1990):</w:t>
      </w:r>
      <w:r w:rsidRPr="00491F9D">
        <w:rPr>
          <w:snapToGrid/>
          <w:szCs w:val="24"/>
        </w:rPr>
        <w:t xml:space="preserve"> 719-736</w:t>
      </w:r>
      <w:r>
        <w:rPr>
          <w:snapToGrid/>
          <w:szCs w:val="24"/>
        </w:rPr>
        <w:t>. JSTOR.</w:t>
      </w:r>
      <w:r w:rsidRPr="00491F9D">
        <w:rPr>
          <w:snapToGrid/>
          <w:szCs w:val="24"/>
        </w:rPr>
        <w:t xml:space="preserve"> </w:t>
      </w:r>
    </w:p>
    <w:p w14:paraId="70F6ABB5" w14:textId="49B45474" w:rsidR="00491F9D" w:rsidRDefault="00491F9D" w:rsidP="00565676">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rStyle w:val="st"/>
        </w:rPr>
      </w:pPr>
    </w:p>
    <w:p w14:paraId="517F6BF1" w14:textId="1FEB38F4" w:rsidR="00565676" w:rsidRDefault="00565676" w:rsidP="00565676">
      <w:pPr>
        <w:ind w:left="720" w:hanging="720"/>
      </w:pPr>
      <w:r>
        <w:t xml:space="preserve">Ruth Feldstein, “‘I Don't Trust You Anymore’: Nina Simone, Culture, and Black Activism in the 1960s.” </w:t>
      </w:r>
      <w:r>
        <w:rPr>
          <w:i/>
          <w:iCs/>
        </w:rPr>
        <w:t>The Journal of American History</w:t>
      </w:r>
      <w:r>
        <w:t xml:space="preserve"> 91, no. 4 (2005): 1349-1379. OSU Libraries.</w:t>
      </w:r>
    </w:p>
    <w:p w14:paraId="25ECBCBE" w14:textId="77777777" w:rsidR="00565676" w:rsidRDefault="00565676" w:rsidP="00565676">
      <w:pPr>
        <w:autoSpaceDE w:val="0"/>
        <w:autoSpaceDN w:val="0"/>
        <w:adjustRightInd w:val="0"/>
        <w:ind w:left="720" w:hanging="720"/>
      </w:pPr>
      <w:r>
        <w:t xml:space="preserve"> </w:t>
      </w:r>
    </w:p>
    <w:p w14:paraId="660668BE" w14:textId="0611847E" w:rsidR="00713D0C" w:rsidRPr="009A17F1" w:rsidRDefault="00713D0C" w:rsidP="00565676">
      <w:pPr>
        <w:autoSpaceDE w:val="0"/>
        <w:autoSpaceDN w:val="0"/>
        <w:adjustRightInd w:val="0"/>
        <w:spacing w:line="280" w:lineRule="atLeast"/>
        <w:ind w:left="720" w:hanging="720"/>
        <w:rPr>
          <w:rFonts w:ascii="Times" w:hAnsi="Times" w:cs="Times"/>
          <w:snapToGrid/>
          <w:szCs w:val="24"/>
        </w:rPr>
      </w:pPr>
      <w:r>
        <w:t>Danielle Fosler-Lussier,</w:t>
      </w:r>
      <w:r w:rsidR="009A17F1">
        <w:t xml:space="preserve"> “</w:t>
      </w:r>
      <w:r w:rsidR="009A17F1">
        <w:rPr>
          <w:rFonts w:ascii="Times" w:hAnsi="Times" w:cs="Times"/>
          <w:snapToGrid/>
          <w:szCs w:val="24"/>
        </w:rPr>
        <w:t>African American Ambassadors Abroad and at Home,” ch. 4 of</w:t>
      </w:r>
      <w:r>
        <w:t xml:space="preserve"> </w:t>
      </w:r>
      <w:r>
        <w:rPr>
          <w:i/>
        </w:rPr>
        <w:t>Music in America’s Cold War Diplomacy</w:t>
      </w:r>
      <w:r>
        <w:t xml:space="preserve"> (Oakland: University of California Press, 2015)</w:t>
      </w:r>
      <w:r w:rsidR="009A17F1">
        <w:t>, 101-122</w:t>
      </w:r>
      <w:r>
        <w:t>.</w:t>
      </w:r>
      <w:r w:rsidR="009A17F1">
        <w:t xml:space="preserve"> Carmen. (About Marian Anderson.)</w:t>
      </w:r>
    </w:p>
    <w:p w14:paraId="6D80D2C2" w14:textId="3038509D" w:rsidR="005F2128" w:rsidRDefault="005F2128" w:rsidP="005F2128">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2C760B45" w14:textId="022254BE" w:rsidR="00F6649A" w:rsidRDefault="00F6649A" w:rsidP="005F2128">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pPr>
      <w:r>
        <w:t xml:space="preserve">T.V. Reed, “Singing Civil Rights: The Freedom Song Movement,” </w:t>
      </w:r>
      <w:r w:rsidR="00817623">
        <w:t xml:space="preserve">“Reflections on the Cultural Study of Social Movements,” </w:t>
      </w:r>
      <w:r>
        <w:t>chapter</w:t>
      </w:r>
      <w:r w:rsidR="00817623">
        <w:t>s</w:t>
      </w:r>
      <w:r>
        <w:t xml:space="preserve"> 1 </w:t>
      </w:r>
      <w:r w:rsidR="00817623">
        <w:t xml:space="preserve">and 10 </w:t>
      </w:r>
      <w:r>
        <w:t xml:space="preserve">from </w:t>
      </w:r>
      <w:r w:rsidRPr="00F6649A">
        <w:rPr>
          <w:i/>
        </w:rPr>
        <w:t xml:space="preserve">The Art of Protest </w:t>
      </w:r>
      <w:r>
        <w:t>(Minneapolis: University of Minnesota Press, 2005), 1-39</w:t>
      </w:r>
      <w:r w:rsidR="00A52BC0">
        <w:t xml:space="preserve"> and 286-315</w:t>
      </w:r>
      <w:r>
        <w:t xml:space="preserve">. </w:t>
      </w:r>
      <w:hyperlink r:id="rId29" w:history="1">
        <w:r w:rsidRPr="00F6649A">
          <w:rPr>
            <w:rStyle w:val="Hyperlink"/>
          </w:rPr>
          <w:t>Project Muse.</w:t>
        </w:r>
      </w:hyperlink>
    </w:p>
    <w:p w14:paraId="3DCE8EA8" w14:textId="77777777" w:rsidR="00A52BC0" w:rsidRDefault="00A52BC0"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79FC9FC1" w14:textId="4E6CC501" w:rsidR="00A52BC0" w:rsidRDefault="00A52BC0"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r>
        <w:rPr>
          <w:szCs w:val="24"/>
        </w:rPr>
        <w:t xml:space="preserve">Renato Rosaldo, “Cultural Citizenship, Inequality, and Multiculturalism.” </w:t>
      </w:r>
      <w:r w:rsidRPr="00A52BC0">
        <w:rPr>
          <w:i/>
          <w:szCs w:val="24"/>
        </w:rPr>
        <w:t xml:space="preserve">In Latino Cultural Citizenship: Claiming Identity, Space, and Rights, </w:t>
      </w:r>
      <w:r>
        <w:rPr>
          <w:szCs w:val="24"/>
        </w:rPr>
        <w:t>ed. William V. Flores and Rina Benmayor (Boston; Beacon Press, 1997), 27-38. Carmen.</w:t>
      </w:r>
    </w:p>
    <w:p w14:paraId="0D6A39E1" w14:textId="5109A49B" w:rsidR="00F6649A" w:rsidRDefault="00F6649A"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szCs w:val="24"/>
        </w:rPr>
      </w:pPr>
    </w:p>
    <w:p w14:paraId="738B43DB" w14:textId="30D1935C" w:rsidR="005D2141" w:rsidRPr="00685C77" w:rsidRDefault="005D2141"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4"/>
        </w:rPr>
      </w:pPr>
      <w:r w:rsidRPr="00685C77">
        <w:rPr>
          <w:b/>
          <w:szCs w:val="24"/>
        </w:rPr>
        <w:t>Women and Civil Rights</w:t>
      </w:r>
      <w:r w:rsidR="001C5EE8">
        <w:rPr>
          <w:b/>
          <w:szCs w:val="24"/>
        </w:rPr>
        <w:t xml:space="preserve"> (not about music)</w:t>
      </w:r>
      <w:r w:rsidRPr="00685C77">
        <w:rPr>
          <w:b/>
          <w:szCs w:val="24"/>
        </w:rPr>
        <w:t>:</w:t>
      </w:r>
    </w:p>
    <w:p w14:paraId="062C27DC" w14:textId="275FBA27" w:rsidR="00685C77" w:rsidRDefault="005D2141" w:rsidP="00685C77">
      <w:pPr>
        <w:autoSpaceDE w:val="0"/>
        <w:autoSpaceDN w:val="0"/>
        <w:adjustRightInd w:val="0"/>
        <w:spacing w:after="240" w:line="280" w:lineRule="atLeast"/>
        <w:ind w:left="720" w:hanging="720"/>
        <w:rPr>
          <w:rFonts w:ascii="Times" w:hAnsi="Times" w:cs="Times"/>
          <w:snapToGrid/>
          <w:szCs w:val="24"/>
        </w:rPr>
      </w:pPr>
      <w:r>
        <w:rPr>
          <w:rFonts w:ascii="Times" w:hAnsi="Times" w:cs="Times"/>
          <w:snapToGrid/>
          <w:szCs w:val="24"/>
        </w:rPr>
        <w:t xml:space="preserve"> Dayo Gore,  Jeanne Theoharis, and </w:t>
      </w:r>
      <w:r w:rsidR="00685C77">
        <w:rPr>
          <w:rFonts w:ascii="Times" w:hAnsi="Times" w:cs="Times"/>
          <w:snapToGrid/>
          <w:szCs w:val="24"/>
        </w:rPr>
        <w:t xml:space="preserve">Komozi Woodard, </w:t>
      </w:r>
      <w:r w:rsidR="00685C77">
        <w:rPr>
          <w:rFonts w:ascii="Times" w:hAnsi="Times" w:cs="Times"/>
          <w:i/>
          <w:snapToGrid/>
          <w:szCs w:val="24"/>
        </w:rPr>
        <w:t>Want to Start a Revolution? Radical Women in the Black Freedom Struggle</w:t>
      </w:r>
      <w:r w:rsidR="00685C77">
        <w:rPr>
          <w:rFonts w:ascii="Times" w:hAnsi="Times" w:cs="Times"/>
          <w:snapToGrid/>
          <w:szCs w:val="24"/>
        </w:rPr>
        <w:t xml:space="preserve"> (New York: NYU Press, 2009). Project Muse.</w:t>
      </w:r>
    </w:p>
    <w:p w14:paraId="730F0550" w14:textId="3FFE6935" w:rsidR="001C5EE8" w:rsidRDefault="00685C77" w:rsidP="00685C77">
      <w:pPr>
        <w:autoSpaceDE w:val="0"/>
        <w:autoSpaceDN w:val="0"/>
        <w:adjustRightInd w:val="0"/>
        <w:spacing w:after="240" w:line="280" w:lineRule="atLeast"/>
        <w:rPr>
          <w:rFonts w:ascii="Times" w:hAnsi="Times" w:cs="Times"/>
          <w:snapToGrid/>
          <w:szCs w:val="24"/>
        </w:rPr>
      </w:pPr>
      <w:r>
        <w:rPr>
          <w:rFonts w:ascii="Times" w:hAnsi="Times" w:cs="Times"/>
          <w:snapToGrid/>
          <w:szCs w:val="24"/>
        </w:rPr>
        <w:t xml:space="preserve">Davis W. Houck, David Dixon, </w:t>
      </w:r>
      <w:r w:rsidRPr="00685C77">
        <w:rPr>
          <w:rFonts w:ascii="Times" w:hAnsi="Times" w:cs="Times"/>
          <w:i/>
          <w:snapToGrid/>
          <w:szCs w:val="24"/>
        </w:rPr>
        <w:t>Women and the Civil Rights Movement, 1954-1965</w:t>
      </w:r>
      <w:r>
        <w:rPr>
          <w:rFonts w:ascii="Times" w:hAnsi="Times" w:cs="Times"/>
          <w:snapToGrid/>
          <w:szCs w:val="24"/>
        </w:rPr>
        <w:t xml:space="preserve"> (Jackson: University Press of Mississippi, 2009). Project Muse.</w:t>
      </w:r>
    </w:p>
    <w:p w14:paraId="224BC68D" w14:textId="19251E0C" w:rsidR="001C5EE8" w:rsidRPr="00685C77" w:rsidRDefault="001C5EE8" w:rsidP="00685C77">
      <w:pPr>
        <w:autoSpaceDE w:val="0"/>
        <w:autoSpaceDN w:val="0"/>
        <w:adjustRightInd w:val="0"/>
        <w:spacing w:after="240" w:line="280" w:lineRule="atLeast"/>
        <w:rPr>
          <w:rFonts w:ascii="Times" w:hAnsi="Times" w:cs="Times"/>
          <w:snapToGrid/>
          <w:szCs w:val="24"/>
        </w:rPr>
      </w:pPr>
      <w:r>
        <w:rPr>
          <w:rFonts w:ascii="Times" w:hAnsi="Times" w:cs="Times"/>
          <w:snapToGrid/>
          <w:szCs w:val="24"/>
        </w:rPr>
        <w:t>Tiyi M. Morris, Womanpower Unlimited and the Black Freedom Struggle in Mississippi (Athens: University of Georgia Press, 2015). Project Muse.</w:t>
      </w:r>
    </w:p>
    <w:p w14:paraId="5DBF4814" w14:textId="64FA7AB5" w:rsidR="00F6649A" w:rsidRPr="004F61B4" w:rsidRDefault="00713D0C" w:rsidP="004F61B4">
      <w:pPr>
        <w:tabs>
          <w:tab w:val="left" w:pos="0"/>
          <w:tab w:val="left" w:pos="720"/>
          <w:tab w:val="left" w:pos="990"/>
          <w:tab w:val="left" w:pos="153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4"/>
        </w:rPr>
      </w:pPr>
      <w:r>
        <w:rPr>
          <w:b/>
          <w:szCs w:val="24"/>
        </w:rPr>
        <w:t>Examining music and performance in d</w:t>
      </w:r>
      <w:r w:rsidR="00F6649A" w:rsidRPr="004F61B4">
        <w:rPr>
          <w:b/>
          <w:szCs w:val="24"/>
        </w:rPr>
        <w:t>etail:</w:t>
      </w:r>
    </w:p>
    <w:p w14:paraId="0FFDAF54" w14:textId="635DA54C" w:rsidR="004312A9" w:rsidRDefault="004312A9" w:rsidP="004F61B4">
      <w:pPr>
        <w:autoSpaceDE w:val="0"/>
        <w:autoSpaceDN w:val="0"/>
        <w:adjustRightInd w:val="0"/>
        <w:ind w:left="720" w:hanging="720"/>
        <w:rPr>
          <w:szCs w:val="24"/>
        </w:rPr>
      </w:pPr>
      <w:r>
        <w:rPr>
          <w:szCs w:val="24"/>
        </w:rPr>
        <w:t xml:space="preserve">Frederika Arns, Mark Chilla, Mikko Karjalainen, Esa Lilja, Theresa Maierhofer-Lischka and Matthew Valnes, “Interpreting Meaning In/Of Janelle Monáe’s ‘Tightrope’: Style, Groove, and Production Considered.” In </w:t>
      </w:r>
      <w:r>
        <w:rPr>
          <w:i/>
          <w:szCs w:val="24"/>
        </w:rPr>
        <w:t xml:space="preserve">Song Interpretation in 21st-Century Pop Music, </w:t>
      </w:r>
      <w:r>
        <w:rPr>
          <w:szCs w:val="24"/>
        </w:rPr>
        <w:t xml:space="preserve"> </w:t>
      </w:r>
      <w:r w:rsidR="00BF06B1" w:rsidRPr="00BF06B1">
        <w:rPr>
          <w:rStyle w:val="Strong"/>
          <w:b w:val="0"/>
        </w:rPr>
        <w:t>ed</w:t>
      </w:r>
      <w:r w:rsidR="00BF06B1">
        <w:rPr>
          <w:rStyle w:val="Strong"/>
          <w:b w:val="0"/>
        </w:rPr>
        <w:t>.</w:t>
      </w:r>
      <w:r w:rsidR="00BF06B1" w:rsidRPr="00BF06B1">
        <w:rPr>
          <w:rStyle w:val="Strong"/>
          <w:b w:val="0"/>
        </w:rPr>
        <w:t xml:space="preserve"> Ralf von Appen, André Doehring, Dietrich Helms, and Allan F. Moore </w:t>
      </w:r>
      <w:r w:rsidR="00BF06B1">
        <w:rPr>
          <w:rStyle w:val="Strong"/>
          <w:b w:val="0"/>
        </w:rPr>
        <w:t>(</w:t>
      </w:r>
      <w:r w:rsidR="00BF06B1" w:rsidRPr="00BF06B1">
        <w:rPr>
          <w:rStyle w:val="Strong"/>
          <w:b w:val="0"/>
        </w:rPr>
        <w:t>Farnham, Surrey: Ashgate, 2015), 197-212.</w:t>
      </w:r>
      <w:r w:rsidR="00565676">
        <w:rPr>
          <w:rStyle w:val="Strong"/>
          <w:b w:val="0"/>
        </w:rPr>
        <w:t xml:space="preserve"> Carmen.</w:t>
      </w:r>
    </w:p>
    <w:p w14:paraId="209C2B4A" w14:textId="77777777" w:rsidR="004312A9" w:rsidRDefault="004312A9" w:rsidP="004F61B4">
      <w:pPr>
        <w:autoSpaceDE w:val="0"/>
        <w:autoSpaceDN w:val="0"/>
        <w:adjustRightInd w:val="0"/>
        <w:ind w:left="720" w:hanging="720"/>
        <w:rPr>
          <w:szCs w:val="24"/>
        </w:rPr>
      </w:pPr>
    </w:p>
    <w:p w14:paraId="3882FA25" w14:textId="123BF113" w:rsidR="00F6649A" w:rsidRDefault="00F6649A" w:rsidP="004F61B4">
      <w:pPr>
        <w:autoSpaceDE w:val="0"/>
        <w:autoSpaceDN w:val="0"/>
        <w:adjustRightInd w:val="0"/>
        <w:ind w:left="720" w:hanging="720"/>
        <w:rPr>
          <w:snapToGrid/>
          <w:szCs w:val="24"/>
        </w:rPr>
      </w:pPr>
      <w:r w:rsidRPr="00F6649A">
        <w:rPr>
          <w:szCs w:val="24"/>
        </w:rPr>
        <w:t xml:space="preserve">Eric Harvey, </w:t>
      </w:r>
      <w:r>
        <w:rPr>
          <w:szCs w:val="24"/>
        </w:rPr>
        <w:t>“</w:t>
      </w:r>
      <w:r w:rsidRPr="00F6649A">
        <w:rPr>
          <w:snapToGrid/>
          <w:szCs w:val="24"/>
        </w:rPr>
        <w:t>What The Hell Is Going On? Contemplating The Possible Genius Of Ja</w:t>
      </w:r>
      <w:r>
        <w:rPr>
          <w:snapToGrid/>
          <w:szCs w:val="24"/>
        </w:rPr>
        <w:t xml:space="preserve">nelle Monáe's "Tightrope" Video,” The Village Voice, </w:t>
      </w:r>
      <w:r w:rsidR="004F61B4">
        <w:rPr>
          <w:snapToGrid/>
          <w:szCs w:val="24"/>
        </w:rPr>
        <w:t xml:space="preserve">June 24, 2010, </w:t>
      </w:r>
      <w:hyperlink r:id="rId30" w:history="1">
        <w:r w:rsidR="004F61B4" w:rsidRPr="008C5171">
          <w:rPr>
            <w:rStyle w:val="Hyperlink"/>
            <w:snapToGrid/>
            <w:szCs w:val="24"/>
          </w:rPr>
          <w:t>http://www.villagevoice.com/music/what-the-hell-is-going-on-contemplating-the-possible-genius-of-janelle-mon-es-tightrope-video-6637338</w:t>
        </w:r>
      </w:hyperlink>
    </w:p>
    <w:p w14:paraId="16816C58" w14:textId="77777777" w:rsidR="001670CB" w:rsidRDefault="001670CB" w:rsidP="004F61B4">
      <w:pPr>
        <w:autoSpaceDE w:val="0"/>
        <w:autoSpaceDN w:val="0"/>
        <w:adjustRightInd w:val="0"/>
        <w:ind w:left="720" w:hanging="720"/>
        <w:rPr>
          <w:snapToGrid/>
          <w:szCs w:val="24"/>
        </w:rPr>
      </w:pPr>
    </w:p>
    <w:p w14:paraId="32ED3188" w14:textId="40DDC2A8" w:rsidR="00713D0C" w:rsidRDefault="001670CB" w:rsidP="004F61B4">
      <w:pPr>
        <w:autoSpaceDE w:val="0"/>
        <w:autoSpaceDN w:val="0"/>
        <w:adjustRightInd w:val="0"/>
        <w:ind w:left="720" w:hanging="720"/>
        <w:rPr>
          <w:snapToGrid/>
          <w:szCs w:val="24"/>
        </w:rPr>
      </w:pPr>
      <w:r>
        <w:rPr>
          <w:snapToGrid/>
          <w:szCs w:val="24"/>
        </w:rPr>
        <w:lastRenderedPageBreak/>
        <w:t>Brenda Marie Osbey, “Evening News: A Letter to Nina Simone,”</w:t>
      </w:r>
      <w:r w:rsidRPr="001670CB">
        <w:rPr>
          <w:i/>
          <w:snapToGrid/>
          <w:szCs w:val="24"/>
        </w:rPr>
        <w:t xml:space="preserve"> All Saints: New and Selected Poems</w:t>
      </w:r>
      <w:r>
        <w:rPr>
          <w:snapToGrid/>
          <w:szCs w:val="24"/>
        </w:rPr>
        <w:t xml:space="preserve"> (</w:t>
      </w:r>
      <w:r>
        <w:t>Baton Rouge : Louisiana State University Press, 1997),</w:t>
      </w:r>
      <w:r>
        <w:rPr>
          <w:snapToGrid/>
          <w:szCs w:val="24"/>
        </w:rPr>
        <w:t xml:space="preserve"> 54-62. Carmen.</w:t>
      </w:r>
    </w:p>
    <w:p w14:paraId="4293F2FE" w14:textId="77777777" w:rsidR="001670CB" w:rsidRDefault="001670CB" w:rsidP="004F61B4">
      <w:pPr>
        <w:autoSpaceDE w:val="0"/>
        <w:autoSpaceDN w:val="0"/>
        <w:adjustRightInd w:val="0"/>
        <w:ind w:left="720" w:hanging="720"/>
        <w:rPr>
          <w:snapToGrid/>
          <w:szCs w:val="24"/>
        </w:rPr>
      </w:pPr>
    </w:p>
    <w:p w14:paraId="083344C3" w14:textId="1DF4A93B" w:rsidR="00BF06B1" w:rsidRDefault="00BF06B1" w:rsidP="00BF06B1">
      <w:pPr>
        <w:autoSpaceDE w:val="0"/>
        <w:autoSpaceDN w:val="0"/>
        <w:adjustRightInd w:val="0"/>
        <w:ind w:left="720" w:hanging="720"/>
        <w:rPr>
          <w:rStyle w:val="HTMLCite"/>
          <w:i w:val="0"/>
          <w:szCs w:val="24"/>
        </w:rPr>
      </w:pPr>
      <w:r w:rsidRPr="00BF06B1">
        <w:rPr>
          <w:iCs/>
          <w:snapToGrid/>
          <w:szCs w:val="24"/>
        </w:rPr>
        <w:t xml:space="preserve">Salamishah Tillet, </w:t>
      </w:r>
      <w:r>
        <w:rPr>
          <w:iCs/>
          <w:snapToGrid/>
          <w:szCs w:val="24"/>
        </w:rPr>
        <w:t>“</w:t>
      </w:r>
      <w:r w:rsidRPr="00BF06B1">
        <w:rPr>
          <w:bCs/>
          <w:snapToGrid/>
          <w:szCs w:val="24"/>
        </w:rPr>
        <w:t>Strange Sampling: Nina Simone and Her Hip-Hop Children</w:t>
      </w:r>
      <w:r>
        <w:rPr>
          <w:bCs/>
          <w:snapToGrid/>
          <w:szCs w:val="24"/>
        </w:rPr>
        <w:t>,”</w:t>
      </w:r>
      <w:r w:rsidRPr="00BF06B1">
        <w:rPr>
          <w:bCs/>
          <w:snapToGrid/>
          <w:szCs w:val="24"/>
        </w:rPr>
        <w:t xml:space="preserve"> </w:t>
      </w:r>
      <w:r w:rsidRPr="00BF06B1">
        <w:rPr>
          <w:i/>
          <w:snapToGrid/>
          <w:szCs w:val="24"/>
        </w:rPr>
        <w:t>American Quarterly</w:t>
      </w:r>
      <w:r>
        <w:rPr>
          <w:snapToGrid/>
          <w:szCs w:val="24"/>
        </w:rPr>
        <w:t xml:space="preserve"> </w:t>
      </w:r>
      <w:r>
        <w:rPr>
          <w:rStyle w:val="HTMLCite"/>
          <w:i w:val="0"/>
          <w:szCs w:val="24"/>
        </w:rPr>
        <w:t>66, no.</w:t>
      </w:r>
      <w:r w:rsidRPr="00BF06B1">
        <w:rPr>
          <w:rStyle w:val="HTMLCite"/>
          <w:i w:val="0"/>
          <w:szCs w:val="24"/>
        </w:rPr>
        <w:t xml:space="preserve"> 1, </w:t>
      </w:r>
      <w:r>
        <w:rPr>
          <w:rStyle w:val="HTMLCite"/>
          <w:i w:val="0"/>
          <w:szCs w:val="24"/>
        </w:rPr>
        <w:t>(</w:t>
      </w:r>
      <w:r w:rsidRPr="00BF06B1">
        <w:rPr>
          <w:rStyle w:val="HTMLCite"/>
          <w:i w:val="0"/>
          <w:szCs w:val="24"/>
        </w:rPr>
        <w:t>March 2014</w:t>
      </w:r>
      <w:r>
        <w:rPr>
          <w:rStyle w:val="HTMLCite"/>
          <w:i w:val="0"/>
          <w:szCs w:val="24"/>
        </w:rPr>
        <w:t>):</w:t>
      </w:r>
      <w:r w:rsidRPr="00BF06B1">
        <w:rPr>
          <w:rStyle w:val="HTMLCite"/>
          <w:i w:val="0"/>
          <w:szCs w:val="24"/>
        </w:rPr>
        <w:t xml:space="preserve"> 119-137.</w:t>
      </w:r>
      <w:r w:rsidR="00505C82">
        <w:rPr>
          <w:rStyle w:val="HTMLCite"/>
          <w:i w:val="0"/>
          <w:szCs w:val="24"/>
        </w:rPr>
        <w:t xml:space="preserve"> </w:t>
      </w:r>
      <w:r w:rsidR="00565676">
        <w:rPr>
          <w:rStyle w:val="HTMLCite"/>
          <w:i w:val="0"/>
          <w:szCs w:val="24"/>
        </w:rPr>
        <w:t xml:space="preserve">OSU Libraries. </w:t>
      </w:r>
      <w:r w:rsidR="00505C82">
        <w:rPr>
          <w:rStyle w:val="HTMLCite"/>
          <w:i w:val="0"/>
          <w:szCs w:val="24"/>
        </w:rPr>
        <w:t>(About Simone’s legacy in hip-hop)</w:t>
      </w:r>
    </w:p>
    <w:p w14:paraId="328E3BF1" w14:textId="77777777" w:rsidR="00617AB5" w:rsidRDefault="00617AB5" w:rsidP="00BF06B1">
      <w:pPr>
        <w:autoSpaceDE w:val="0"/>
        <w:autoSpaceDN w:val="0"/>
        <w:adjustRightInd w:val="0"/>
        <w:ind w:left="720" w:hanging="720"/>
        <w:rPr>
          <w:rStyle w:val="HTMLCite"/>
          <w:i w:val="0"/>
          <w:szCs w:val="24"/>
        </w:rPr>
      </w:pPr>
    </w:p>
    <w:p w14:paraId="159E50D0" w14:textId="435F9399" w:rsidR="00617AB5" w:rsidRPr="00617AB5" w:rsidRDefault="001D7080" w:rsidP="00BF06B1">
      <w:pPr>
        <w:autoSpaceDE w:val="0"/>
        <w:autoSpaceDN w:val="0"/>
        <w:adjustRightInd w:val="0"/>
        <w:ind w:left="720" w:hanging="720"/>
        <w:rPr>
          <w:rStyle w:val="HTMLCite"/>
          <w:b/>
          <w:i w:val="0"/>
          <w:szCs w:val="24"/>
        </w:rPr>
      </w:pPr>
      <w:r>
        <w:rPr>
          <w:rStyle w:val="HTMLCite"/>
          <w:b/>
          <w:i w:val="0"/>
          <w:szCs w:val="24"/>
        </w:rPr>
        <w:t>Race and Performance</w:t>
      </w:r>
    </w:p>
    <w:p w14:paraId="30502175" w14:textId="6D824FDC" w:rsidR="0088084D" w:rsidRDefault="0088084D" w:rsidP="00617AB5">
      <w:pPr>
        <w:autoSpaceDE w:val="0"/>
        <w:autoSpaceDN w:val="0"/>
        <w:adjustRightInd w:val="0"/>
        <w:ind w:left="720" w:hanging="720"/>
        <w:rPr>
          <w:rStyle w:val="HTMLCite"/>
          <w:i w:val="0"/>
          <w:szCs w:val="24"/>
        </w:rPr>
      </w:pPr>
      <w:r>
        <w:rPr>
          <w:rStyle w:val="HTMLCite"/>
          <w:i w:val="0"/>
          <w:szCs w:val="24"/>
        </w:rPr>
        <w:t xml:space="preserve">Kwame Anthony Appiah, “Race in the Modern World,” </w:t>
      </w:r>
      <w:r w:rsidRPr="0088084D">
        <w:rPr>
          <w:rStyle w:val="HTMLCite"/>
          <w:szCs w:val="24"/>
        </w:rPr>
        <w:t>Foreign Affairs</w:t>
      </w:r>
      <w:r>
        <w:rPr>
          <w:rStyle w:val="HTMLCite"/>
          <w:i w:val="0"/>
          <w:szCs w:val="24"/>
        </w:rPr>
        <w:t xml:space="preserve"> 94, no. 2 (March 2015), 1-8. </w:t>
      </w:r>
      <w:hyperlink r:id="rId31" w:anchor="AN=100961096&amp;db=a9h" w:history="1">
        <w:r w:rsidRPr="0088084D">
          <w:rPr>
            <w:rStyle w:val="Hyperlink"/>
            <w:szCs w:val="24"/>
          </w:rPr>
          <w:t>OSU Libraries</w:t>
        </w:r>
      </w:hyperlink>
    </w:p>
    <w:p w14:paraId="6DC50A1B" w14:textId="77777777" w:rsidR="0088084D" w:rsidRPr="003E6BCA" w:rsidRDefault="0088084D" w:rsidP="00617AB5">
      <w:pPr>
        <w:autoSpaceDE w:val="0"/>
        <w:autoSpaceDN w:val="0"/>
        <w:adjustRightInd w:val="0"/>
        <w:ind w:left="720" w:hanging="720"/>
        <w:rPr>
          <w:rStyle w:val="HTMLCite"/>
          <w:i w:val="0"/>
          <w:szCs w:val="24"/>
        </w:rPr>
      </w:pPr>
    </w:p>
    <w:p w14:paraId="70A6E281" w14:textId="2CF3FEFF" w:rsidR="003E6BCA" w:rsidRPr="003E6BCA" w:rsidRDefault="003E6BCA" w:rsidP="003E6BCA">
      <w:pPr>
        <w:pStyle w:val="Heading1"/>
        <w:rPr>
          <w:rStyle w:val="HTMLCite"/>
          <w:rFonts w:ascii="Times New Roman" w:hAnsi="Times New Roman" w:cs="Times New Roman"/>
          <w:i w:val="0"/>
          <w:iCs w:val="0"/>
          <w:sz w:val="24"/>
          <w:szCs w:val="24"/>
        </w:rPr>
      </w:pPr>
      <w:r w:rsidRPr="003E6BCA">
        <w:rPr>
          <w:rStyle w:val="HTMLCite"/>
          <w:rFonts w:ascii="Times New Roman" w:hAnsi="Times New Roman" w:cs="Times New Roman"/>
          <w:b w:val="0"/>
          <w:i w:val="0"/>
          <w:sz w:val="24"/>
          <w:szCs w:val="24"/>
        </w:rPr>
        <w:t>“</w:t>
      </w:r>
      <w:r w:rsidRPr="003E6BCA">
        <w:rPr>
          <w:rStyle w:val="watch-title"/>
          <w:rFonts w:ascii="Times New Roman" w:hAnsi="Times New Roman" w:cs="Times New Roman"/>
          <w:b w:val="0"/>
          <w:sz w:val="24"/>
          <w:szCs w:val="24"/>
        </w:rPr>
        <w:t>Kwame Anthony Appiah on Race” (Interview),</w:t>
      </w:r>
      <w:r w:rsidRPr="003E6BCA">
        <w:rPr>
          <w:rStyle w:val="watch-title"/>
          <w:rFonts w:ascii="Times New Roman" w:hAnsi="Times New Roman" w:cs="Times New Roman"/>
          <w:sz w:val="24"/>
          <w:szCs w:val="24"/>
        </w:rPr>
        <w:t xml:space="preserve"> </w:t>
      </w:r>
      <w:hyperlink r:id="rId32" w:history="1">
        <w:r w:rsidRPr="009475DF">
          <w:rPr>
            <w:rStyle w:val="Hyperlink"/>
            <w:rFonts w:ascii="Times New Roman" w:hAnsi="Times New Roman" w:cs="Times New Roman"/>
            <w:b w:val="0"/>
            <w:sz w:val="24"/>
            <w:szCs w:val="24"/>
          </w:rPr>
          <w:t>YouTube</w:t>
        </w:r>
      </w:hyperlink>
    </w:p>
    <w:p w14:paraId="0947C5C0" w14:textId="77777777" w:rsidR="003E6BCA" w:rsidRDefault="003E6BCA" w:rsidP="00617AB5">
      <w:pPr>
        <w:autoSpaceDE w:val="0"/>
        <w:autoSpaceDN w:val="0"/>
        <w:adjustRightInd w:val="0"/>
        <w:ind w:left="720" w:hanging="720"/>
        <w:rPr>
          <w:rStyle w:val="HTMLCite"/>
          <w:i w:val="0"/>
          <w:szCs w:val="24"/>
        </w:rPr>
      </w:pPr>
    </w:p>
    <w:p w14:paraId="2B65546C" w14:textId="7973FC2B" w:rsidR="00617AB5" w:rsidRPr="001D7080" w:rsidRDefault="00617AB5" w:rsidP="00617AB5">
      <w:pPr>
        <w:autoSpaceDE w:val="0"/>
        <w:autoSpaceDN w:val="0"/>
        <w:adjustRightInd w:val="0"/>
        <w:ind w:left="720" w:hanging="720"/>
        <w:rPr>
          <w:bCs/>
          <w:snapToGrid/>
          <w:szCs w:val="24"/>
        </w:rPr>
      </w:pPr>
      <w:r w:rsidRPr="00617AB5">
        <w:rPr>
          <w:rStyle w:val="HTMLCite"/>
          <w:i w:val="0"/>
          <w:szCs w:val="24"/>
        </w:rPr>
        <w:t>Nina Sun Eidsheim, “</w:t>
      </w:r>
      <w:r w:rsidRPr="00617AB5">
        <w:rPr>
          <w:bCs/>
          <w:snapToGrid/>
          <w:szCs w:val="24"/>
        </w:rPr>
        <w:t xml:space="preserve">Marian Anderson and ‘Sonic Blackness’ in American Opera,” </w:t>
      </w:r>
      <w:r w:rsidRPr="00A01A82">
        <w:rPr>
          <w:bCs/>
          <w:i/>
          <w:snapToGrid/>
          <w:szCs w:val="24"/>
        </w:rPr>
        <w:t xml:space="preserve">American </w:t>
      </w:r>
      <w:r w:rsidR="001D7080" w:rsidRPr="00A01A82">
        <w:rPr>
          <w:bCs/>
          <w:i/>
          <w:snapToGrid/>
          <w:szCs w:val="24"/>
        </w:rPr>
        <w:t>Quarterly</w:t>
      </w:r>
      <w:r w:rsidR="001D7080">
        <w:rPr>
          <w:bCs/>
          <w:snapToGrid/>
          <w:szCs w:val="24"/>
        </w:rPr>
        <w:t xml:space="preserve"> 63, no. 3 (Sept. 2011)</w:t>
      </w:r>
      <w:r w:rsidR="001D7080">
        <w:rPr>
          <w:rStyle w:val="HTMLCite"/>
          <w:i w:val="0"/>
        </w:rPr>
        <w:t>, 641-671.</w:t>
      </w:r>
      <w:r w:rsidR="00A01A82">
        <w:rPr>
          <w:rStyle w:val="HTMLCite"/>
          <w:i w:val="0"/>
        </w:rPr>
        <w:t xml:space="preserve"> OSU Libraries.</w:t>
      </w:r>
      <w:bookmarkStart w:id="0" w:name="_GoBack"/>
      <w:bookmarkEnd w:id="0"/>
    </w:p>
    <w:p w14:paraId="0760D5C1" w14:textId="77777777" w:rsidR="001D7080" w:rsidRPr="00617AB5" w:rsidRDefault="001D7080" w:rsidP="00617AB5">
      <w:pPr>
        <w:autoSpaceDE w:val="0"/>
        <w:autoSpaceDN w:val="0"/>
        <w:adjustRightInd w:val="0"/>
        <w:ind w:left="720" w:hanging="720"/>
        <w:rPr>
          <w:snapToGrid/>
          <w:szCs w:val="24"/>
        </w:rPr>
      </w:pPr>
    </w:p>
    <w:p w14:paraId="0B9CBD68" w14:textId="7ECBEAC9" w:rsidR="003E6BCA" w:rsidRPr="009475DF" w:rsidRDefault="003E6BCA" w:rsidP="003E6BCA">
      <w:pPr>
        <w:pStyle w:val="Heading1"/>
        <w:rPr>
          <w:rFonts w:ascii="Times New Roman" w:hAnsi="Times New Roman" w:cs="Times New Roman"/>
          <w:b w:val="0"/>
          <w:sz w:val="24"/>
          <w:szCs w:val="24"/>
        </w:rPr>
      </w:pPr>
      <w:r w:rsidRPr="009475DF">
        <w:rPr>
          <w:rFonts w:ascii="Times New Roman" w:hAnsi="Times New Roman" w:cs="Times New Roman"/>
          <w:b w:val="0"/>
          <w:sz w:val="24"/>
          <w:szCs w:val="24"/>
        </w:rPr>
        <w:t>Stuart Hall, “</w:t>
      </w:r>
      <w:r w:rsidRPr="009475DF">
        <w:rPr>
          <w:rStyle w:val="watch-title"/>
          <w:rFonts w:ascii="Times New Roman" w:hAnsi="Times New Roman" w:cs="Times New Roman"/>
          <w:b w:val="0"/>
          <w:sz w:val="24"/>
          <w:szCs w:val="24"/>
        </w:rPr>
        <w:t>Race, the Floating Signifier”</w:t>
      </w:r>
      <w:r w:rsidR="009475DF">
        <w:rPr>
          <w:rStyle w:val="watch-title"/>
          <w:rFonts w:ascii="Times New Roman" w:hAnsi="Times New Roman" w:cs="Times New Roman"/>
          <w:b w:val="0"/>
          <w:sz w:val="24"/>
          <w:szCs w:val="24"/>
        </w:rPr>
        <w:t xml:space="preserve"> (Transcript, PDF, Carmen); video summary on </w:t>
      </w:r>
      <w:hyperlink r:id="rId33" w:history="1">
        <w:r w:rsidR="009475DF" w:rsidRPr="009475DF">
          <w:rPr>
            <w:rStyle w:val="Hyperlink"/>
            <w:rFonts w:ascii="Times New Roman" w:hAnsi="Times New Roman" w:cs="Times New Roman"/>
            <w:b w:val="0"/>
            <w:sz w:val="24"/>
            <w:szCs w:val="24"/>
          </w:rPr>
          <w:t>YouTube</w:t>
        </w:r>
      </w:hyperlink>
    </w:p>
    <w:p w14:paraId="171B04EB" w14:textId="77777777" w:rsidR="003E6BCA" w:rsidRDefault="003E6BCA" w:rsidP="00617AB5">
      <w:pPr>
        <w:autoSpaceDE w:val="0"/>
        <w:autoSpaceDN w:val="0"/>
        <w:adjustRightInd w:val="0"/>
        <w:ind w:left="720" w:hanging="720"/>
      </w:pPr>
    </w:p>
    <w:p w14:paraId="758F013E" w14:textId="278A3582" w:rsidR="00617AB5" w:rsidRPr="00617AB5" w:rsidRDefault="001D7080" w:rsidP="00617AB5">
      <w:pPr>
        <w:autoSpaceDE w:val="0"/>
        <w:autoSpaceDN w:val="0"/>
        <w:adjustRightInd w:val="0"/>
        <w:ind w:left="720" w:hanging="720"/>
        <w:rPr>
          <w:rStyle w:val="HTMLCite"/>
          <w:i w:val="0"/>
          <w:szCs w:val="24"/>
        </w:rPr>
      </w:pPr>
      <w:r>
        <w:t>b</w:t>
      </w:r>
      <w:r w:rsidR="00617AB5">
        <w:t>ell</w:t>
      </w:r>
      <w:r>
        <w:t xml:space="preserve"> hooks</w:t>
      </w:r>
      <w:r w:rsidR="00617AB5">
        <w:t xml:space="preserve">. </w:t>
      </w:r>
      <w:r>
        <w:rPr>
          <w:i/>
          <w:iCs/>
        </w:rPr>
        <w:t>Black Looks: Race and R</w:t>
      </w:r>
      <w:r w:rsidR="00617AB5">
        <w:rPr>
          <w:i/>
          <w:iCs/>
        </w:rPr>
        <w:t>epresentation</w:t>
      </w:r>
      <w:r>
        <w:t xml:space="preserve"> (Boston: South End Press, 1992).</w:t>
      </w:r>
    </w:p>
    <w:p w14:paraId="0A604B36" w14:textId="77777777" w:rsidR="00BF06B1" w:rsidRPr="00BF06B1" w:rsidRDefault="00BF06B1" w:rsidP="00BF06B1">
      <w:pPr>
        <w:autoSpaceDE w:val="0"/>
        <w:autoSpaceDN w:val="0"/>
        <w:adjustRightInd w:val="0"/>
        <w:ind w:left="720" w:hanging="720"/>
        <w:rPr>
          <w:snapToGrid/>
          <w:szCs w:val="24"/>
        </w:rPr>
      </w:pPr>
    </w:p>
    <w:p w14:paraId="114CB9B8" w14:textId="5EE08A1E" w:rsidR="004F61B4" w:rsidRPr="00740EA5" w:rsidRDefault="004F61B4" w:rsidP="00740EA5">
      <w:pPr>
        <w:autoSpaceDE w:val="0"/>
        <w:autoSpaceDN w:val="0"/>
        <w:adjustRightInd w:val="0"/>
        <w:ind w:left="720" w:hanging="720"/>
        <w:rPr>
          <w:b/>
          <w:snapToGrid/>
          <w:szCs w:val="24"/>
        </w:rPr>
      </w:pPr>
      <w:r w:rsidRPr="00740EA5">
        <w:rPr>
          <w:b/>
          <w:snapToGrid/>
          <w:szCs w:val="24"/>
        </w:rPr>
        <w:t>Self-Presentation</w:t>
      </w:r>
    </w:p>
    <w:p w14:paraId="799EA811" w14:textId="66283D07" w:rsidR="00505C82" w:rsidRDefault="00505C82" w:rsidP="00740EA5">
      <w:pPr>
        <w:autoSpaceDE w:val="0"/>
        <w:autoSpaceDN w:val="0"/>
        <w:adjustRightInd w:val="0"/>
        <w:ind w:left="720" w:hanging="720"/>
        <w:rPr>
          <w:snapToGrid/>
          <w:szCs w:val="24"/>
        </w:rPr>
      </w:pPr>
      <w:r>
        <w:rPr>
          <w:snapToGrid/>
          <w:szCs w:val="24"/>
        </w:rPr>
        <w:t xml:space="preserve">Marian Anderson, </w:t>
      </w:r>
      <w:r w:rsidRPr="00505C82">
        <w:rPr>
          <w:i/>
          <w:snapToGrid/>
          <w:szCs w:val="24"/>
        </w:rPr>
        <w:t>My Lord, What a Morning</w:t>
      </w:r>
      <w:r w:rsidR="007521E7">
        <w:rPr>
          <w:i/>
          <w:snapToGrid/>
          <w:szCs w:val="24"/>
        </w:rPr>
        <w:t>: an</w:t>
      </w:r>
      <w:r w:rsidR="007521E7" w:rsidRPr="007521E7">
        <w:rPr>
          <w:i/>
          <w:snapToGrid/>
          <w:szCs w:val="24"/>
        </w:rPr>
        <w:t xml:space="preserve"> </w:t>
      </w:r>
      <w:r w:rsidRPr="007521E7">
        <w:rPr>
          <w:i/>
          <w:snapToGrid/>
          <w:szCs w:val="24"/>
        </w:rPr>
        <w:t>autobiography</w:t>
      </w:r>
      <w:r w:rsidR="007521E7" w:rsidRPr="007521E7">
        <w:rPr>
          <w:i/>
          <w:snapToGrid/>
          <w:szCs w:val="24"/>
        </w:rPr>
        <w:t xml:space="preserve"> </w:t>
      </w:r>
      <w:r w:rsidR="007521E7">
        <w:rPr>
          <w:snapToGrid/>
          <w:szCs w:val="24"/>
        </w:rPr>
        <w:t>(New York: Viking Press, 1956</w:t>
      </w:r>
      <w:r>
        <w:rPr>
          <w:snapToGrid/>
          <w:szCs w:val="24"/>
        </w:rPr>
        <w:t xml:space="preserve">). </w:t>
      </w:r>
      <w:r w:rsidR="007521E7">
        <w:rPr>
          <w:snapToGrid/>
          <w:szCs w:val="24"/>
        </w:rPr>
        <w:t>On reserve, Music and Dance Library.</w:t>
      </w:r>
    </w:p>
    <w:p w14:paraId="374851CB" w14:textId="77777777" w:rsidR="00505C82" w:rsidRDefault="00505C82" w:rsidP="00740EA5">
      <w:pPr>
        <w:autoSpaceDE w:val="0"/>
        <w:autoSpaceDN w:val="0"/>
        <w:adjustRightInd w:val="0"/>
        <w:ind w:left="720" w:hanging="720"/>
        <w:rPr>
          <w:snapToGrid/>
          <w:szCs w:val="24"/>
        </w:rPr>
      </w:pPr>
    </w:p>
    <w:p w14:paraId="351EB178" w14:textId="56A29C05" w:rsidR="00740EA5" w:rsidRDefault="00740EA5" w:rsidP="00740EA5">
      <w:pPr>
        <w:autoSpaceDE w:val="0"/>
        <w:autoSpaceDN w:val="0"/>
        <w:adjustRightInd w:val="0"/>
        <w:ind w:left="720" w:hanging="720"/>
        <w:rPr>
          <w:snapToGrid/>
          <w:szCs w:val="24"/>
        </w:rPr>
      </w:pPr>
      <w:r w:rsidRPr="00740EA5">
        <w:rPr>
          <w:snapToGrid/>
          <w:szCs w:val="24"/>
        </w:rPr>
        <w:t xml:space="preserve">Dorian Lynskey, </w:t>
      </w:r>
      <w:r>
        <w:rPr>
          <w:snapToGrid/>
          <w:szCs w:val="24"/>
        </w:rPr>
        <w:t>“Janelle Monáe: Sister from Another P</w:t>
      </w:r>
      <w:r w:rsidRPr="00740EA5">
        <w:rPr>
          <w:snapToGrid/>
          <w:szCs w:val="24"/>
        </w:rPr>
        <w:t>lanet</w:t>
      </w:r>
      <w:r>
        <w:rPr>
          <w:snapToGrid/>
          <w:szCs w:val="24"/>
        </w:rPr>
        <w:t>.”</w:t>
      </w:r>
      <w:r w:rsidRPr="00740EA5">
        <w:rPr>
          <w:snapToGrid/>
          <w:szCs w:val="24"/>
        </w:rPr>
        <w:t xml:space="preserve"> </w:t>
      </w:r>
      <w:r w:rsidRPr="00740EA5">
        <w:rPr>
          <w:i/>
          <w:snapToGrid/>
          <w:szCs w:val="24"/>
        </w:rPr>
        <w:t>The Guardian</w:t>
      </w:r>
      <w:r>
        <w:rPr>
          <w:i/>
          <w:snapToGrid/>
          <w:szCs w:val="24"/>
        </w:rPr>
        <w:t>,</w:t>
      </w:r>
      <w:r w:rsidRPr="00740EA5">
        <w:rPr>
          <w:snapToGrid/>
          <w:szCs w:val="24"/>
        </w:rPr>
        <w:t xml:space="preserve"> August 26, 2010, </w:t>
      </w:r>
      <w:hyperlink r:id="rId34" w:history="1">
        <w:r w:rsidRPr="008C5171">
          <w:rPr>
            <w:rStyle w:val="Hyperlink"/>
            <w:snapToGrid/>
            <w:szCs w:val="24"/>
          </w:rPr>
          <w:t>http://www.theguardian.com/music/2010/aug/26/janelle-monae-sister-another-planet</w:t>
        </w:r>
      </w:hyperlink>
    </w:p>
    <w:p w14:paraId="7FEDCA8C" w14:textId="77777777" w:rsidR="00740EA5" w:rsidRPr="00740EA5" w:rsidRDefault="00740EA5" w:rsidP="00740EA5">
      <w:pPr>
        <w:autoSpaceDE w:val="0"/>
        <w:autoSpaceDN w:val="0"/>
        <w:adjustRightInd w:val="0"/>
        <w:ind w:left="720" w:hanging="720"/>
        <w:rPr>
          <w:snapToGrid/>
          <w:szCs w:val="24"/>
        </w:rPr>
      </w:pPr>
    </w:p>
    <w:p w14:paraId="23A8B065" w14:textId="082E6E38" w:rsidR="004F61B4" w:rsidRDefault="004F61B4" w:rsidP="00740EA5">
      <w:pPr>
        <w:autoSpaceDE w:val="0"/>
        <w:autoSpaceDN w:val="0"/>
        <w:adjustRightInd w:val="0"/>
        <w:ind w:left="720" w:hanging="720"/>
        <w:rPr>
          <w:snapToGrid/>
          <w:szCs w:val="24"/>
        </w:rPr>
      </w:pPr>
      <w:r w:rsidRPr="003C4EFB">
        <w:rPr>
          <w:snapToGrid/>
          <w:szCs w:val="24"/>
        </w:rPr>
        <w:t>Monica L. Miller, “All Hail the Q.U.E.E.N.: Janelle Monáe and a Tale of the Tux,”</w:t>
      </w:r>
      <w:r w:rsidRPr="003C4EFB">
        <w:rPr>
          <w:i/>
          <w:snapToGrid/>
          <w:szCs w:val="24"/>
        </w:rPr>
        <w:t xml:space="preserve"> Nka: Journal </w:t>
      </w:r>
      <w:r w:rsidRPr="0091460E">
        <w:rPr>
          <w:i/>
          <w:snapToGrid/>
          <w:szCs w:val="24"/>
        </w:rPr>
        <w:t xml:space="preserve">of Contemporary African Art, </w:t>
      </w:r>
      <w:r w:rsidRPr="0091460E">
        <w:rPr>
          <w:snapToGrid/>
          <w:szCs w:val="24"/>
        </w:rPr>
        <w:t xml:space="preserve">no. 37 </w:t>
      </w:r>
      <w:r w:rsidRPr="0091460E">
        <w:rPr>
          <w:snapToGrid/>
          <w:position w:val="2"/>
          <w:szCs w:val="24"/>
        </w:rPr>
        <w:t>(</w:t>
      </w:r>
      <w:r w:rsidRPr="0091460E">
        <w:rPr>
          <w:snapToGrid/>
          <w:szCs w:val="24"/>
        </w:rPr>
        <w:t>November 2015): 62-69.</w:t>
      </w:r>
      <w:r w:rsidR="003C4EFB" w:rsidRPr="0091460E">
        <w:rPr>
          <w:snapToGrid/>
          <w:szCs w:val="24"/>
        </w:rPr>
        <w:t xml:space="preserve"> Carmen.</w:t>
      </w:r>
    </w:p>
    <w:p w14:paraId="5109A445" w14:textId="77777777" w:rsidR="00740EA5" w:rsidRPr="00740EA5" w:rsidRDefault="00740EA5" w:rsidP="00740EA5">
      <w:pPr>
        <w:autoSpaceDE w:val="0"/>
        <w:autoSpaceDN w:val="0"/>
        <w:adjustRightInd w:val="0"/>
        <w:ind w:left="720" w:hanging="720"/>
        <w:rPr>
          <w:rFonts w:ascii="Times" w:hAnsi="Times" w:cs="Times"/>
          <w:snapToGrid/>
          <w:szCs w:val="24"/>
        </w:rPr>
      </w:pPr>
    </w:p>
    <w:p w14:paraId="23E79487" w14:textId="5EEB539C" w:rsidR="003C4EFB" w:rsidRPr="0091460E" w:rsidRDefault="003C4EFB" w:rsidP="00740EA5">
      <w:pPr>
        <w:autoSpaceDE w:val="0"/>
        <w:autoSpaceDN w:val="0"/>
        <w:adjustRightInd w:val="0"/>
        <w:ind w:left="720" w:hanging="720"/>
        <w:rPr>
          <w:snapToGrid/>
          <w:szCs w:val="24"/>
        </w:rPr>
      </w:pPr>
      <w:r w:rsidRPr="0091460E">
        <w:rPr>
          <w:snapToGrid/>
          <w:szCs w:val="24"/>
        </w:rPr>
        <w:t>Jackie Royster, “</w:t>
      </w:r>
      <w:r w:rsidR="0091460E">
        <w:rPr>
          <w:snapToGrid/>
          <w:szCs w:val="24"/>
        </w:rPr>
        <w:t>Introduction</w:t>
      </w:r>
      <w:r w:rsidR="0091460E" w:rsidRPr="0091460E">
        <w:rPr>
          <w:snapToGrid/>
          <w:szCs w:val="24"/>
        </w:rPr>
        <w:t xml:space="preserve">: </w:t>
      </w:r>
      <w:r w:rsidRPr="0091460E">
        <w:rPr>
          <w:iCs/>
          <w:snapToGrid/>
          <w:szCs w:val="24"/>
        </w:rPr>
        <w:t xml:space="preserve">Eccentric Performance and Embodied Music in the Post-Soul Moment” (pp. </w:t>
      </w:r>
      <w:r w:rsidR="0091460E" w:rsidRPr="0091460E">
        <w:rPr>
          <w:iCs/>
          <w:snapToGrid/>
          <w:szCs w:val="24"/>
        </w:rPr>
        <w:t xml:space="preserve">1-33) and </w:t>
      </w:r>
      <w:r w:rsidR="0091460E">
        <w:rPr>
          <w:snapToGrid/>
          <w:szCs w:val="24"/>
        </w:rPr>
        <w:t>“E</w:t>
      </w:r>
      <w:r w:rsidR="0091460E" w:rsidRPr="0091460E">
        <w:rPr>
          <w:snapToGrid/>
          <w:szCs w:val="24"/>
        </w:rPr>
        <w:t>pilogue</w:t>
      </w:r>
      <w:r w:rsidR="0091460E">
        <w:rPr>
          <w:snapToGrid/>
          <w:szCs w:val="24"/>
        </w:rPr>
        <w:t>:</w:t>
      </w:r>
      <w:r w:rsidR="0091460E" w:rsidRPr="0091460E">
        <w:rPr>
          <w:snapToGrid/>
          <w:szCs w:val="24"/>
        </w:rPr>
        <w:t xml:space="preserve"> </w:t>
      </w:r>
      <w:r w:rsidR="0091460E" w:rsidRPr="0091460E">
        <w:rPr>
          <w:iCs/>
          <w:snapToGrid/>
          <w:szCs w:val="24"/>
        </w:rPr>
        <w:t>Janelle Monáe’s Collective Vision</w:t>
      </w:r>
      <w:r w:rsidR="0091460E">
        <w:rPr>
          <w:iCs/>
          <w:snapToGrid/>
          <w:szCs w:val="24"/>
        </w:rPr>
        <w:t>.”</w:t>
      </w:r>
      <w:r w:rsidR="0091460E" w:rsidRPr="0091460E">
        <w:rPr>
          <w:iCs/>
          <w:snapToGrid/>
          <w:szCs w:val="24"/>
        </w:rPr>
        <w:t xml:space="preserve"> </w:t>
      </w:r>
      <w:r w:rsidR="0091460E">
        <w:rPr>
          <w:iCs/>
          <w:snapToGrid/>
          <w:szCs w:val="24"/>
        </w:rPr>
        <w:t xml:space="preserve">In </w:t>
      </w:r>
      <w:r w:rsidRPr="0091460E">
        <w:rPr>
          <w:i/>
          <w:snapToGrid/>
          <w:szCs w:val="24"/>
        </w:rPr>
        <w:t xml:space="preserve">Sounding Like a No-No: Queer Sounds and Eccentric Acts in the Post-Soul Era </w:t>
      </w:r>
      <w:r w:rsidRPr="0091460E">
        <w:rPr>
          <w:snapToGrid/>
          <w:szCs w:val="24"/>
        </w:rPr>
        <w:t>(Ann Arbor: University of Michigan Press, 2012). Project Muse.</w:t>
      </w:r>
    </w:p>
    <w:p w14:paraId="66894794" w14:textId="1983D8D4" w:rsidR="004F61B4" w:rsidRPr="0091460E" w:rsidRDefault="004F61B4" w:rsidP="0091460E">
      <w:pPr>
        <w:autoSpaceDE w:val="0"/>
        <w:autoSpaceDN w:val="0"/>
        <w:adjustRightInd w:val="0"/>
        <w:ind w:left="720" w:hanging="720"/>
        <w:rPr>
          <w:snapToGrid/>
          <w:szCs w:val="24"/>
        </w:rPr>
      </w:pPr>
      <w:r w:rsidRPr="0091460E">
        <w:rPr>
          <w:snapToGrid/>
          <w:szCs w:val="24"/>
        </w:rPr>
        <w:t xml:space="preserve"> </w:t>
      </w:r>
    </w:p>
    <w:p w14:paraId="50920266" w14:textId="7548D4FA" w:rsidR="00713D0C" w:rsidRPr="00817623" w:rsidRDefault="00713D0C" w:rsidP="0091460E">
      <w:pPr>
        <w:autoSpaceDE w:val="0"/>
        <w:autoSpaceDN w:val="0"/>
        <w:adjustRightInd w:val="0"/>
        <w:ind w:left="720" w:hanging="720"/>
        <w:rPr>
          <w:b/>
          <w:snapToGrid/>
          <w:szCs w:val="24"/>
        </w:rPr>
      </w:pPr>
      <w:r w:rsidRPr="00713D0C">
        <w:rPr>
          <w:b/>
          <w:snapToGrid/>
          <w:szCs w:val="24"/>
        </w:rPr>
        <w:t>Media:</w:t>
      </w:r>
    </w:p>
    <w:p w14:paraId="6155159A" w14:textId="727280A8" w:rsidR="009A17F1" w:rsidRDefault="00713D0C" w:rsidP="009A17F1">
      <w:pPr>
        <w:autoSpaceDE w:val="0"/>
        <w:autoSpaceDN w:val="0"/>
        <w:adjustRightInd w:val="0"/>
        <w:ind w:left="720" w:hanging="720"/>
        <w:rPr>
          <w:snapToGrid/>
          <w:szCs w:val="24"/>
        </w:rPr>
      </w:pPr>
      <w:r>
        <w:rPr>
          <w:snapToGrid/>
          <w:szCs w:val="24"/>
        </w:rPr>
        <w:t xml:space="preserve">Aniko Bodroghkozy, </w:t>
      </w:r>
      <w:r w:rsidRPr="00713D0C">
        <w:rPr>
          <w:i/>
          <w:snapToGrid/>
          <w:szCs w:val="24"/>
        </w:rPr>
        <w:t xml:space="preserve">Equal Time: Television and the Civil Rights Movement </w:t>
      </w:r>
      <w:r>
        <w:rPr>
          <w:snapToGrid/>
          <w:szCs w:val="24"/>
        </w:rPr>
        <w:t>(Champaign: University of Ill</w:t>
      </w:r>
      <w:r w:rsidR="009A17F1">
        <w:rPr>
          <w:snapToGrid/>
          <w:szCs w:val="24"/>
        </w:rPr>
        <w:t>inois Press, 2012. Project Muse.</w:t>
      </w:r>
    </w:p>
    <w:p w14:paraId="4C65A4DD" w14:textId="77777777" w:rsidR="009A17F1" w:rsidRDefault="009A17F1" w:rsidP="009A17F1">
      <w:pPr>
        <w:autoSpaceDE w:val="0"/>
        <w:autoSpaceDN w:val="0"/>
        <w:adjustRightInd w:val="0"/>
        <w:ind w:left="720" w:hanging="720"/>
        <w:rPr>
          <w:snapToGrid/>
          <w:szCs w:val="24"/>
        </w:rPr>
      </w:pPr>
    </w:p>
    <w:p w14:paraId="2DBEAD16" w14:textId="15A9E913" w:rsidR="009A17F1" w:rsidRPr="007521E7" w:rsidRDefault="009A17F1" w:rsidP="009A17F1">
      <w:pPr>
        <w:autoSpaceDE w:val="0"/>
        <w:autoSpaceDN w:val="0"/>
        <w:adjustRightInd w:val="0"/>
        <w:ind w:left="720" w:hanging="720"/>
        <w:rPr>
          <w:b/>
          <w:snapToGrid/>
          <w:szCs w:val="24"/>
        </w:rPr>
      </w:pPr>
      <w:r w:rsidRPr="007521E7">
        <w:rPr>
          <w:b/>
          <w:snapToGrid/>
          <w:szCs w:val="24"/>
        </w:rPr>
        <w:t>Biography:</w:t>
      </w:r>
    </w:p>
    <w:p w14:paraId="0702E8CE" w14:textId="464DD7D2" w:rsidR="009A17F1" w:rsidRDefault="009A17F1" w:rsidP="009A17F1">
      <w:pPr>
        <w:autoSpaceDE w:val="0"/>
        <w:autoSpaceDN w:val="0"/>
        <w:adjustRightInd w:val="0"/>
        <w:ind w:left="720" w:hanging="720"/>
        <w:rPr>
          <w:snapToGrid/>
          <w:szCs w:val="24"/>
        </w:rPr>
      </w:pPr>
      <w:r>
        <w:rPr>
          <w:snapToGrid/>
          <w:szCs w:val="24"/>
        </w:rPr>
        <w:t xml:space="preserve">Nadine Cohodas, </w:t>
      </w:r>
      <w:r w:rsidRPr="009A17F1">
        <w:rPr>
          <w:i/>
          <w:snapToGrid/>
          <w:szCs w:val="24"/>
        </w:rPr>
        <w:t>Princess Noire: The Tumultuous Reign of Nina Simone</w:t>
      </w:r>
      <w:r>
        <w:rPr>
          <w:snapToGrid/>
          <w:szCs w:val="24"/>
        </w:rPr>
        <w:t xml:space="preserve"> (Chapel Hill: University of North Carolina Press, 2002). Project Muse.</w:t>
      </w:r>
    </w:p>
    <w:p w14:paraId="30BA147A" w14:textId="77777777" w:rsidR="007521E7" w:rsidRDefault="007521E7" w:rsidP="009A17F1">
      <w:pPr>
        <w:autoSpaceDE w:val="0"/>
        <w:autoSpaceDN w:val="0"/>
        <w:adjustRightInd w:val="0"/>
        <w:ind w:left="720" w:hanging="720"/>
        <w:rPr>
          <w:snapToGrid/>
          <w:szCs w:val="24"/>
        </w:rPr>
      </w:pPr>
    </w:p>
    <w:p w14:paraId="6DB06B7A" w14:textId="18F2241A" w:rsidR="007521E7" w:rsidRPr="007521E7" w:rsidRDefault="007521E7" w:rsidP="009A17F1">
      <w:pPr>
        <w:autoSpaceDE w:val="0"/>
        <w:autoSpaceDN w:val="0"/>
        <w:adjustRightInd w:val="0"/>
        <w:ind w:left="720" w:hanging="720"/>
        <w:rPr>
          <w:snapToGrid/>
          <w:szCs w:val="24"/>
        </w:rPr>
      </w:pPr>
      <w:r>
        <w:rPr>
          <w:snapToGrid/>
          <w:szCs w:val="24"/>
        </w:rPr>
        <w:lastRenderedPageBreak/>
        <w:t xml:space="preserve">Allan Keiler, </w:t>
      </w:r>
      <w:r>
        <w:rPr>
          <w:i/>
          <w:snapToGrid/>
          <w:szCs w:val="24"/>
        </w:rPr>
        <w:t>Marian Anderson, A Singer’s Journey</w:t>
      </w:r>
      <w:r>
        <w:rPr>
          <w:snapToGrid/>
          <w:szCs w:val="24"/>
        </w:rPr>
        <w:t xml:space="preserve"> (Urbana: University of Illinois Press, 2000). On reserve, Music and Dance Library.</w:t>
      </w:r>
    </w:p>
    <w:sectPr w:rsidR="007521E7" w:rsidRPr="007521E7" w:rsidSect="00ED69EE">
      <w:headerReference w:type="even" r:id="rId35"/>
      <w:headerReference w:type="default" r:id="rId36"/>
      <w:footerReference w:type="default" r:id="rId37"/>
      <w:footerReference w:type="first" r:id="rId38"/>
      <w:endnotePr>
        <w:numFmt w:val="decimal"/>
      </w:endnotePr>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317E8" w14:textId="77777777" w:rsidR="00BE4F77" w:rsidRDefault="00BE4F77">
      <w:r>
        <w:separator/>
      </w:r>
    </w:p>
  </w:endnote>
  <w:endnote w:type="continuationSeparator" w:id="0">
    <w:p w14:paraId="5CB6B50B" w14:textId="77777777" w:rsidR="00BE4F77" w:rsidRDefault="00BE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41129" w14:textId="77777777" w:rsidR="00BE4F77" w:rsidRPr="003D74D3" w:rsidRDefault="00BE4F77" w:rsidP="003D74D3">
    <w:pPr>
      <w:pStyle w:val="Footer"/>
      <w:jc w:val="center"/>
      <w:rPr>
        <w:rFonts w:ascii="Arial" w:hAnsi="Arial" w:cs="Arial"/>
        <w:b/>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7EDE4" w14:textId="77777777" w:rsidR="00BE4F77" w:rsidRPr="00ED69EE" w:rsidRDefault="00BE4F77" w:rsidP="00ED69EE">
    <w:pPr>
      <w:pStyle w:val="Footer"/>
      <w:jc w:val="center"/>
      <w:rPr>
        <w:rFonts w:ascii="Arial" w:hAnsi="Arial" w:cs="Arial"/>
        <w: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2F235" w14:textId="77777777" w:rsidR="00BE4F77" w:rsidRDefault="00BE4F77">
      <w:r>
        <w:separator/>
      </w:r>
    </w:p>
  </w:footnote>
  <w:footnote w:type="continuationSeparator" w:id="0">
    <w:p w14:paraId="7F6C9B2E" w14:textId="77777777" w:rsidR="00BE4F77" w:rsidRDefault="00BE4F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AC518" w14:textId="77777777" w:rsidR="00BE4F77" w:rsidRDefault="00BE4F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A81251" w14:textId="77777777" w:rsidR="00BE4F77" w:rsidRDefault="00BE4F7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067B0" w14:textId="77777777" w:rsidR="00BE4F77" w:rsidRDefault="00BE4F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01A82">
      <w:rPr>
        <w:rStyle w:val="PageNumber"/>
        <w:noProof/>
      </w:rPr>
      <w:t>2</w:t>
    </w:r>
    <w:r>
      <w:rPr>
        <w:rStyle w:val="PageNumber"/>
      </w:rPr>
      <w:fldChar w:fldCharType="end"/>
    </w:r>
  </w:p>
  <w:p w14:paraId="25D69D36" w14:textId="77777777" w:rsidR="00BE4F77" w:rsidRDefault="00BE4F77">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589"/>
    <w:multiLevelType w:val="hybridMultilevel"/>
    <w:tmpl w:val="4EBC1ABE"/>
    <w:lvl w:ilvl="0" w:tplc="4C4A441A">
      <w:start w:val="1"/>
      <w:numFmt w:val="decimal"/>
      <w:lvlText w:val="(%1)"/>
      <w:lvlJc w:val="left"/>
      <w:pPr>
        <w:ind w:left="1080" w:hanging="360"/>
      </w:pPr>
      <w:rPr>
        <w:rFonts w:ascii="Calibri" w:eastAsia="Calibri" w:hAnsi="Calibri"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D77298"/>
    <w:multiLevelType w:val="hybridMultilevel"/>
    <w:tmpl w:val="7F042BF0"/>
    <w:lvl w:ilvl="0" w:tplc="C55E62F4">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FD734F1"/>
    <w:multiLevelType w:val="hybridMultilevel"/>
    <w:tmpl w:val="257E96D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D7481D"/>
    <w:multiLevelType w:val="hybridMultilevel"/>
    <w:tmpl w:val="60EA725C"/>
    <w:lvl w:ilvl="0" w:tplc="FFFFFFFF">
      <w:start w:val="1"/>
      <w:numFmt w:val="decimal"/>
      <w:lvlText w:val="%1."/>
      <w:lvlJc w:val="left"/>
      <w:pPr>
        <w:tabs>
          <w:tab w:val="num" w:pos="800"/>
        </w:tabs>
        <w:ind w:left="800" w:hanging="740"/>
      </w:pPr>
      <w:rPr>
        <w:rFonts w:hint="default"/>
      </w:rPr>
    </w:lvl>
    <w:lvl w:ilvl="1" w:tplc="FFFFFFFF" w:tentative="1">
      <w:start w:val="1"/>
      <w:numFmt w:val="lowerLetter"/>
      <w:lvlText w:val="%2."/>
      <w:lvlJc w:val="left"/>
      <w:pPr>
        <w:tabs>
          <w:tab w:val="num" w:pos="1140"/>
        </w:tabs>
        <w:ind w:left="1140" w:hanging="360"/>
      </w:pPr>
    </w:lvl>
    <w:lvl w:ilvl="2" w:tplc="FFFFFFFF" w:tentative="1">
      <w:start w:val="1"/>
      <w:numFmt w:val="lowerRoman"/>
      <w:lvlText w:val="%3."/>
      <w:lvlJc w:val="right"/>
      <w:pPr>
        <w:tabs>
          <w:tab w:val="num" w:pos="1860"/>
        </w:tabs>
        <w:ind w:left="1860" w:hanging="180"/>
      </w:pPr>
    </w:lvl>
    <w:lvl w:ilvl="3" w:tplc="FFFFFFFF" w:tentative="1">
      <w:start w:val="1"/>
      <w:numFmt w:val="decimal"/>
      <w:lvlText w:val="%4."/>
      <w:lvlJc w:val="left"/>
      <w:pPr>
        <w:tabs>
          <w:tab w:val="num" w:pos="2580"/>
        </w:tabs>
        <w:ind w:left="2580" w:hanging="360"/>
      </w:pPr>
    </w:lvl>
    <w:lvl w:ilvl="4" w:tplc="FFFFFFFF" w:tentative="1">
      <w:start w:val="1"/>
      <w:numFmt w:val="lowerLetter"/>
      <w:lvlText w:val="%5."/>
      <w:lvlJc w:val="left"/>
      <w:pPr>
        <w:tabs>
          <w:tab w:val="num" w:pos="3300"/>
        </w:tabs>
        <w:ind w:left="3300" w:hanging="360"/>
      </w:pPr>
    </w:lvl>
    <w:lvl w:ilvl="5" w:tplc="FFFFFFFF" w:tentative="1">
      <w:start w:val="1"/>
      <w:numFmt w:val="lowerRoman"/>
      <w:lvlText w:val="%6."/>
      <w:lvlJc w:val="right"/>
      <w:pPr>
        <w:tabs>
          <w:tab w:val="num" w:pos="4020"/>
        </w:tabs>
        <w:ind w:left="4020" w:hanging="180"/>
      </w:pPr>
    </w:lvl>
    <w:lvl w:ilvl="6" w:tplc="FFFFFFFF" w:tentative="1">
      <w:start w:val="1"/>
      <w:numFmt w:val="decimal"/>
      <w:lvlText w:val="%7."/>
      <w:lvlJc w:val="left"/>
      <w:pPr>
        <w:tabs>
          <w:tab w:val="num" w:pos="4740"/>
        </w:tabs>
        <w:ind w:left="4740" w:hanging="360"/>
      </w:pPr>
    </w:lvl>
    <w:lvl w:ilvl="7" w:tplc="FFFFFFFF" w:tentative="1">
      <w:start w:val="1"/>
      <w:numFmt w:val="lowerLetter"/>
      <w:lvlText w:val="%8."/>
      <w:lvlJc w:val="left"/>
      <w:pPr>
        <w:tabs>
          <w:tab w:val="num" w:pos="5460"/>
        </w:tabs>
        <w:ind w:left="5460" w:hanging="360"/>
      </w:pPr>
    </w:lvl>
    <w:lvl w:ilvl="8" w:tplc="FFFFFFFF" w:tentative="1">
      <w:start w:val="1"/>
      <w:numFmt w:val="lowerRoman"/>
      <w:lvlText w:val="%9."/>
      <w:lvlJc w:val="right"/>
      <w:pPr>
        <w:tabs>
          <w:tab w:val="num" w:pos="6180"/>
        </w:tabs>
        <w:ind w:left="6180" w:hanging="180"/>
      </w:pPr>
    </w:lvl>
  </w:abstractNum>
  <w:abstractNum w:abstractNumId="4">
    <w:nsid w:val="327E5B1C"/>
    <w:multiLevelType w:val="hybridMultilevel"/>
    <w:tmpl w:val="1E32D89E"/>
    <w:lvl w:ilvl="0" w:tplc="79CE6FA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40E0C7A"/>
    <w:multiLevelType w:val="hybridMultilevel"/>
    <w:tmpl w:val="81787420"/>
    <w:lvl w:ilvl="0" w:tplc="32401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8D26B1"/>
    <w:multiLevelType w:val="multilevel"/>
    <w:tmpl w:val="02025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381D8A"/>
    <w:multiLevelType w:val="hybridMultilevel"/>
    <w:tmpl w:val="69E4E5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34245DE"/>
    <w:multiLevelType w:val="hybridMultilevel"/>
    <w:tmpl w:val="1B7854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3F938B4"/>
    <w:multiLevelType w:val="hybridMultilevel"/>
    <w:tmpl w:val="31AE69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7E949FB"/>
    <w:multiLevelType w:val="hybridMultilevel"/>
    <w:tmpl w:val="223CD2F2"/>
    <w:lvl w:ilvl="0" w:tplc="3B2A17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0928B7"/>
    <w:multiLevelType w:val="multilevel"/>
    <w:tmpl w:val="4E8EFFE0"/>
    <w:lvl w:ilvl="0">
      <w:start w:val="80"/>
      <w:numFmt w:val="decimal"/>
      <w:lvlText w:val="%1"/>
      <w:lvlJc w:val="left"/>
      <w:pPr>
        <w:tabs>
          <w:tab w:val="num" w:pos="510"/>
        </w:tabs>
        <w:ind w:left="510" w:hanging="510"/>
      </w:pPr>
      <w:rPr>
        <w:rFonts w:hint="default"/>
      </w:rPr>
    </w:lvl>
    <w:lvl w:ilvl="1">
      <w:start w:val="89"/>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64491FC3"/>
    <w:multiLevelType w:val="multilevel"/>
    <w:tmpl w:val="57084958"/>
    <w:lvl w:ilvl="0">
      <w:start w:val="70"/>
      <w:numFmt w:val="decimal"/>
      <w:lvlText w:val="%1"/>
      <w:lvlJc w:val="left"/>
      <w:pPr>
        <w:tabs>
          <w:tab w:val="num" w:pos="675"/>
        </w:tabs>
        <w:ind w:left="675" w:hanging="675"/>
      </w:pPr>
      <w:rPr>
        <w:rFonts w:hint="default"/>
      </w:rPr>
    </w:lvl>
    <w:lvl w:ilvl="1">
      <w:start w:val="79"/>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698A2877"/>
    <w:multiLevelType w:val="hybridMultilevel"/>
    <w:tmpl w:val="4AAAB900"/>
    <w:lvl w:ilvl="0" w:tplc="2A263B88">
      <w:numFmt w:val="bullet"/>
      <w:lvlText w:val=""/>
      <w:lvlJc w:val="left"/>
      <w:pPr>
        <w:tabs>
          <w:tab w:val="num" w:pos="1080"/>
        </w:tabs>
        <w:ind w:left="1080" w:hanging="360"/>
      </w:pPr>
      <w:rPr>
        <w:rFonts w:ascii="Symbol" w:eastAsia="Times New Roman"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1"/>
  </w:num>
  <w:num w:numId="3">
    <w:abstractNumId w:val="1"/>
  </w:num>
  <w:num w:numId="4">
    <w:abstractNumId w:val="2"/>
  </w:num>
  <w:num w:numId="5">
    <w:abstractNumId w:val="8"/>
  </w:num>
  <w:num w:numId="6">
    <w:abstractNumId w:val="9"/>
  </w:num>
  <w:num w:numId="7">
    <w:abstractNumId w:val="3"/>
  </w:num>
  <w:num w:numId="8">
    <w:abstractNumId w:val="7"/>
  </w:num>
  <w:num w:numId="9">
    <w:abstractNumId w:val="5"/>
  </w:num>
  <w:num w:numId="10">
    <w:abstractNumId w:val="4"/>
  </w:num>
  <w:num w:numId="11">
    <w:abstractNumId w:val="13"/>
  </w:num>
  <w:num w:numId="12">
    <w:abstractNumId w:val="10"/>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874"/>
    <w:rsid w:val="0000783D"/>
    <w:rsid w:val="000244D7"/>
    <w:rsid w:val="00046DA8"/>
    <w:rsid w:val="00052038"/>
    <w:rsid w:val="0005405E"/>
    <w:rsid w:val="000709DE"/>
    <w:rsid w:val="00081491"/>
    <w:rsid w:val="0009014C"/>
    <w:rsid w:val="000B37E3"/>
    <w:rsid w:val="000C4254"/>
    <w:rsid w:val="000E1F3B"/>
    <w:rsid w:val="00113E96"/>
    <w:rsid w:val="001666B1"/>
    <w:rsid w:val="001670CB"/>
    <w:rsid w:val="00170975"/>
    <w:rsid w:val="00187B9E"/>
    <w:rsid w:val="001B529A"/>
    <w:rsid w:val="001B7A1D"/>
    <w:rsid w:val="001C5EE8"/>
    <w:rsid w:val="001D7080"/>
    <w:rsid w:val="001E0445"/>
    <w:rsid w:val="001E05A7"/>
    <w:rsid w:val="001E118A"/>
    <w:rsid w:val="001E6E3E"/>
    <w:rsid w:val="001F2B08"/>
    <w:rsid w:val="00227677"/>
    <w:rsid w:val="002318A7"/>
    <w:rsid w:val="00243E75"/>
    <w:rsid w:val="00253090"/>
    <w:rsid w:val="002575CC"/>
    <w:rsid w:val="00275F7A"/>
    <w:rsid w:val="00286613"/>
    <w:rsid w:val="002920C4"/>
    <w:rsid w:val="002A61B5"/>
    <w:rsid w:val="002B5108"/>
    <w:rsid w:val="002C0C40"/>
    <w:rsid w:val="002D2598"/>
    <w:rsid w:val="002D491C"/>
    <w:rsid w:val="002D62C3"/>
    <w:rsid w:val="002E091C"/>
    <w:rsid w:val="002E3708"/>
    <w:rsid w:val="002E6150"/>
    <w:rsid w:val="002F1AEF"/>
    <w:rsid w:val="00300BF0"/>
    <w:rsid w:val="0030150E"/>
    <w:rsid w:val="00304F43"/>
    <w:rsid w:val="003136D2"/>
    <w:rsid w:val="003142BE"/>
    <w:rsid w:val="00322AC0"/>
    <w:rsid w:val="003267A4"/>
    <w:rsid w:val="003405DE"/>
    <w:rsid w:val="003467CB"/>
    <w:rsid w:val="00350DCD"/>
    <w:rsid w:val="00361220"/>
    <w:rsid w:val="003640B1"/>
    <w:rsid w:val="003B1FB7"/>
    <w:rsid w:val="003B4277"/>
    <w:rsid w:val="003C4EFB"/>
    <w:rsid w:val="003C72F2"/>
    <w:rsid w:val="003D74D3"/>
    <w:rsid w:val="003E5DB1"/>
    <w:rsid w:val="003E6BCA"/>
    <w:rsid w:val="003E7BA2"/>
    <w:rsid w:val="003F5E41"/>
    <w:rsid w:val="00401471"/>
    <w:rsid w:val="00402969"/>
    <w:rsid w:val="00402A69"/>
    <w:rsid w:val="0042451F"/>
    <w:rsid w:val="004308D2"/>
    <w:rsid w:val="004312A9"/>
    <w:rsid w:val="00436874"/>
    <w:rsid w:val="00470972"/>
    <w:rsid w:val="004724E4"/>
    <w:rsid w:val="004732B3"/>
    <w:rsid w:val="00477AC4"/>
    <w:rsid w:val="00491F9D"/>
    <w:rsid w:val="0049789F"/>
    <w:rsid w:val="004C0669"/>
    <w:rsid w:val="004D3059"/>
    <w:rsid w:val="004E0AB5"/>
    <w:rsid w:val="004F61B4"/>
    <w:rsid w:val="00505C82"/>
    <w:rsid w:val="00517B1A"/>
    <w:rsid w:val="00520631"/>
    <w:rsid w:val="00523E02"/>
    <w:rsid w:val="005429CD"/>
    <w:rsid w:val="00543059"/>
    <w:rsid w:val="005571A2"/>
    <w:rsid w:val="00565676"/>
    <w:rsid w:val="00570E36"/>
    <w:rsid w:val="005748BB"/>
    <w:rsid w:val="00582D0C"/>
    <w:rsid w:val="00584C98"/>
    <w:rsid w:val="0059273A"/>
    <w:rsid w:val="00596DC3"/>
    <w:rsid w:val="005A1B8F"/>
    <w:rsid w:val="005B697E"/>
    <w:rsid w:val="005D2141"/>
    <w:rsid w:val="005E29ED"/>
    <w:rsid w:val="005E7569"/>
    <w:rsid w:val="005F2128"/>
    <w:rsid w:val="005F46FF"/>
    <w:rsid w:val="0060221C"/>
    <w:rsid w:val="0060300D"/>
    <w:rsid w:val="006116FA"/>
    <w:rsid w:val="00617AB5"/>
    <w:rsid w:val="0062473C"/>
    <w:rsid w:val="006251FC"/>
    <w:rsid w:val="0062768F"/>
    <w:rsid w:val="00642C24"/>
    <w:rsid w:val="0064327F"/>
    <w:rsid w:val="006459FD"/>
    <w:rsid w:val="00656E78"/>
    <w:rsid w:val="00657B6E"/>
    <w:rsid w:val="0066149F"/>
    <w:rsid w:val="00662472"/>
    <w:rsid w:val="00685C77"/>
    <w:rsid w:val="00685D07"/>
    <w:rsid w:val="006912A2"/>
    <w:rsid w:val="00692A88"/>
    <w:rsid w:val="00694B4B"/>
    <w:rsid w:val="006A0FB2"/>
    <w:rsid w:val="006B4433"/>
    <w:rsid w:val="006B4E13"/>
    <w:rsid w:val="006C2DA6"/>
    <w:rsid w:val="006C5B8F"/>
    <w:rsid w:val="006D150B"/>
    <w:rsid w:val="006D2457"/>
    <w:rsid w:val="006E35EA"/>
    <w:rsid w:val="006E5A9C"/>
    <w:rsid w:val="006E74EC"/>
    <w:rsid w:val="0070336C"/>
    <w:rsid w:val="00713D0C"/>
    <w:rsid w:val="0072445E"/>
    <w:rsid w:val="00740EA5"/>
    <w:rsid w:val="007521E7"/>
    <w:rsid w:val="00755DF8"/>
    <w:rsid w:val="007643CB"/>
    <w:rsid w:val="007649E9"/>
    <w:rsid w:val="00770CEC"/>
    <w:rsid w:val="007A019E"/>
    <w:rsid w:val="007C2061"/>
    <w:rsid w:val="007D2CA9"/>
    <w:rsid w:val="007E099F"/>
    <w:rsid w:val="007F098A"/>
    <w:rsid w:val="007F1FDC"/>
    <w:rsid w:val="00817623"/>
    <w:rsid w:val="0083292C"/>
    <w:rsid w:val="00833530"/>
    <w:rsid w:val="008370F9"/>
    <w:rsid w:val="008477FB"/>
    <w:rsid w:val="008527B8"/>
    <w:rsid w:val="008636CB"/>
    <w:rsid w:val="00863D8A"/>
    <w:rsid w:val="00866952"/>
    <w:rsid w:val="0088084D"/>
    <w:rsid w:val="00887EFB"/>
    <w:rsid w:val="00893CAD"/>
    <w:rsid w:val="00896751"/>
    <w:rsid w:val="008B1AEE"/>
    <w:rsid w:val="008C1A24"/>
    <w:rsid w:val="008C7CA0"/>
    <w:rsid w:val="008D35FF"/>
    <w:rsid w:val="008E6541"/>
    <w:rsid w:val="008F15DA"/>
    <w:rsid w:val="008F1D43"/>
    <w:rsid w:val="008F6735"/>
    <w:rsid w:val="00912071"/>
    <w:rsid w:val="00913B5B"/>
    <w:rsid w:val="0091460E"/>
    <w:rsid w:val="00925F58"/>
    <w:rsid w:val="00926811"/>
    <w:rsid w:val="009412C3"/>
    <w:rsid w:val="009475DF"/>
    <w:rsid w:val="00955700"/>
    <w:rsid w:val="0096088C"/>
    <w:rsid w:val="009912BE"/>
    <w:rsid w:val="009932E2"/>
    <w:rsid w:val="009A17F1"/>
    <w:rsid w:val="009A2C33"/>
    <w:rsid w:val="009C4FCD"/>
    <w:rsid w:val="009F5B1B"/>
    <w:rsid w:val="009F65DA"/>
    <w:rsid w:val="009F7824"/>
    <w:rsid w:val="00A01A82"/>
    <w:rsid w:val="00A027E3"/>
    <w:rsid w:val="00A0749B"/>
    <w:rsid w:val="00A21631"/>
    <w:rsid w:val="00A302A2"/>
    <w:rsid w:val="00A37F6F"/>
    <w:rsid w:val="00A44756"/>
    <w:rsid w:val="00A52BC0"/>
    <w:rsid w:val="00A5431D"/>
    <w:rsid w:val="00A61BF6"/>
    <w:rsid w:val="00A6792E"/>
    <w:rsid w:val="00A67C26"/>
    <w:rsid w:val="00A86354"/>
    <w:rsid w:val="00A94186"/>
    <w:rsid w:val="00AC3134"/>
    <w:rsid w:val="00AC3A51"/>
    <w:rsid w:val="00AD7BDF"/>
    <w:rsid w:val="00AE4823"/>
    <w:rsid w:val="00AF005D"/>
    <w:rsid w:val="00AF4D2F"/>
    <w:rsid w:val="00B23F60"/>
    <w:rsid w:val="00B2422D"/>
    <w:rsid w:val="00B24DA4"/>
    <w:rsid w:val="00B33BE5"/>
    <w:rsid w:val="00B43F28"/>
    <w:rsid w:val="00B45691"/>
    <w:rsid w:val="00B55BBE"/>
    <w:rsid w:val="00B624B9"/>
    <w:rsid w:val="00B64194"/>
    <w:rsid w:val="00B6748F"/>
    <w:rsid w:val="00B83F84"/>
    <w:rsid w:val="00B84DEA"/>
    <w:rsid w:val="00B93FAB"/>
    <w:rsid w:val="00BA5076"/>
    <w:rsid w:val="00BA5E4D"/>
    <w:rsid w:val="00BA7232"/>
    <w:rsid w:val="00BB214C"/>
    <w:rsid w:val="00BB3BAE"/>
    <w:rsid w:val="00BC038E"/>
    <w:rsid w:val="00BC1F89"/>
    <w:rsid w:val="00BC40C9"/>
    <w:rsid w:val="00BD64A2"/>
    <w:rsid w:val="00BE3F31"/>
    <w:rsid w:val="00BE437C"/>
    <w:rsid w:val="00BE4F77"/>
    <w:rsid w:val="00BE613B"/>
    <w:rsid w:val="00BE70D7"/>
    <w:rsid w:val="00BF06B1"/>
    <w:rsid w:val="00C17E53"/>
    <w:rsid w:val="00C255C6"/>
    <w:rsid w:val="00C41F2B"/>
    <w:rsid w:val="00C52425"/>
    <w:rsid w:val="00C54587"/>
    <w:rsid w:val="00C71072"/>
    <w:rsid w:val="00C72D2D"/>
    <w:rsid w:val="00C77A59"/>
    <w:rsid w:val="00C80076"/>
    <w:rsid w:val="00C86389"/>
    <w:rsid w:val="00C9264A"/>
    <w:rsid w:val="00C93B28"/>
    <w:rsid w:val="00C97CF9"/>
    <w:rsid w:val="00CA2A13"/>
    <w:rsid w:val="00CB1C9E"/>
    <w:rsid w:val="00CB579A"/>
    <w:rsid w:val="00CD70A9"/>
    <w:rsid w:val="00CD7489"/>
    <w:rsid w:val="00CE00CA"/>
    <w:rsid w:val="00CE3D58"/>
    <w:rsid w:val="00CF4661"/>
    <w:rsid w:val="00CF6A8A"/>
    <w:rsid w:val="00D04560"/>
    <w:rsid w:val="00D21DE0"/>
    <w:rsid w:val="00D308D7"/>
    <w:rsid w:val="00D47CC7"/>
    <w:rsid w:val="00D75C12"/>
    <w:rsid w:val="00D94F68"/>
    <w:rsid w:val="00DA542B"/>
    <w:rsid w:val="00DA6729"/>
    <w:rsid w:val="00DB200C"/>
    <w:rsid w:val="00DC7C14"/>
    <w:rsid w:val="00DD05A3"/>
    <w:rsid w:val="00DE4E95"/>
    <w:rsid w:val="00E03568"/>
    <w:rsid w:val="00E0768F"/>
    <w:rsid w:val="00E41EF0"/>
    <w:rsid w:val="00E610CF"/>
    <w:rsid w:val="00E72EDB"/>
    <w:rsid w:val="00E762CC"/>
    <w:rsid w:val="00E902BC"/>
    <w:rsid w:val="00E971D0"/>
    <w:rsid w:val="00EA5013"/>
    <w:rsid w:val="00EC1164"/>
    <w:rsid w:val="00EC3973"/>
    <w:rsid w:val="00EC6AB6"/>
    <w:rsid w:val="00ED69EE"/>
    <w:rsid w:val="00EE566F"/>
    <w:rsid w:val="00EF441D"/>
    <w:rsid w:val="00EF59F6"/>
    <w:rsid w:val="00F20AB3"/>
    <w:rsid w:val="00F2689A"/>
    <w:rsid w:val="00F51154"/>
    <w:rsid w:val="00F554E8"/>
    <w:rsid w:val="00F6649A"/>
    <w:rsid w:val="00F71FD2"/>
    <w:rsid w:val="00F722C7"/>
    <w:rsid w:val="00F724A7"/>
    <w:rsid w:val="00F95D7F"/>
    <w:rsid w:val="00F9715A"/>
    <w:rsid w:val="00FA259D"/>
    <w:rsid w:val="00FD7082"/>
    <w:rsid w:val="00FE2A13"/>
    <w:rsid w:val="00FF5679"/>
    <w:rsid w:val="00FF6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A98A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widowControl/>
      <w:outlineLvl w:val="1"/>
    </w:pPr>
    <w:rPr>
      <w:b/>
      <w:snapToGrid/>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tabs>
        <w:tab w:val="left" w:pos="-1440"/>
      </w:tabs>
      <w:ind w:left="4320" w:hanging="4320"/>
      <w:outlineLvl w:val="4"/>
    </w:pPr>
    <w:rPr>
      <w:b/>
      <w:sz w:val="22"/>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cs="Arial"/>
      <w:sz w:val="28"/>
    </w:rPr>
  </w:style>
  <w:style w:type="paragraph" w:styleId="Heading7">
    <w:name w:val="heading 7"/>
    <w:basedOn w:val="Normal"/>
    <w:next w:val="Normal"/>
    <w:qFormat/>
    <w:pPr>
      <w:keepNext/>
      <w:widowControl/>
      <w:outlineLvl w:val="6"/>
    </w:pPr>
    <w:rPr>
      <w:rFonts w:ascii="Arial" w:hAnsi="Arial" w:cs="Arial"/>
      <w:sz w:val="22"/>
      <w:u w:val="single"/>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7"/>
    </w:pPr>
    <w:rPr>
      <w:rFonts w:ascii="Arial" w:hAnsi="Arial" w:cs="Arial"/>
      <w:b/>
      <w:bCs/>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rPr>
  </w:style>
  <w:style w:type="character" w:styleId="Strong">
    <w:name w:val="Strong"/>
    <w:basedOn w:val="DefaultParagraphFont"/>
    <w:uiPriority w:val="22"/>
    <w:qFormat/>
    <w:rPr>
      <w:b/>
      <w:bCs/>
    </w:rPr>
  </w:style>
  <w:style w:type="character" w:styleId="Hyperlink">
    <w:name w:val="Hyperlink"/>
    <w:basedOn w:val="DefaultParagraphFont"/>
    <w:rPr>
      <w:color w:val="0000FF"/>
      <w:u w:val="single"/>
    </w:rPr>
  </w:style>
  <w:style w:type="paragraph" w:styleId="BalloonText">
    <w:name w:val="Balloon Text"/>
    <w:basedOn w:val="Normal"/>
    <w:semiHidden/>
    <w:rsid w:val="00F554E8"/>
    <w:rPr>
      <w:rFonts w:ascii="Tahoma" w:hAnsi="Tahoma" w:cs="Tahoma"/>
      <w:sz w:val="16"/>
      <w:szCs w:val="16"/>
    </w:rPr>
  </w:style>
  <w:style w:type="character" w:styleId="FollowedHyperlink">
    <w:name w:val="FollowedHyperlink"/>
    <w:basedOn w:val="DefaultParagraphFont"/>
    <w:rsid w:val="007649E9"/>
    <w:rPr>
      <w:color w:val="800080"/>
      <w:u w:val="single"/>
    </w:rPr>
  </w:style>
  <w:style w:type="character" w:styleId="CommentReference">
    <w:name w:val="annotation reference"/>
    <w:basedOn w:val="DefaultParagraphFont"/>
    <w:semiHidden/>
    <w:rsid w:val="002E6150"/>
    <w:rPr>
      <w:sz w:val="16"/>
      <w:szCs w:val="16"/>
    </w:rPr>
  </w:style>
  <w:style w:type="paragraph" w:styleId="CommentText">
    <w:name w:val="annotation text"/>
    <w:basedOn w:val="Normal"/>
    <w:semiHidden/>
    <w:rsid w:val="002E6150"/>
    <w:rPr>
      <w:sz w:val="20"/>
    </w:rPr>
  </w:style>
  <w:style w:type="paragraph" w:styleId="CommentSubject">
    <w:name w:val="annotation subject"/>
    <w:basedOn w:val="CommentText"/>
    <w:next w:val="CommentText"/>
    <w:semiHidden/>
    <w:rsid w:val="002E6150"/>
    <w:rPr>
      <w:b/>
      <w:bCs/>
    </w:rPr>
  </w:style>
  <w:style w:type="paragraph" w:styleId="HTMLPreformatted">
    <w:name w:val="HTML Preformatted"/>
    <w:basedOn w:val="Normal"/>
    <w:rsid w:val="00BC1F89"/>
    <w:rPr>
      <w:rFonts w:ascii="Courier New" w:hAnsi="Courier New" w:cs="Courier New"/>
      <w:sz w:val="20"/>
    </w:rPr>
  </w:style>
  <w:style w:type="paragraph" w:customStyle="1" w:styleId="HTMLBody">
    <w:name w:val="HTML Body"/>
    <w:rsid w:val="003640B1"/>
    <w:pPr>
      <w:autoSpaceDE w:val="0"/>
      <w:autoSpaceDN w:val="0"/>
      <w:adjustRightInd w:val="0"/>
    </w:pPr>
    <w:rPr>
      <w:rFonts w:ascii="Courier New" w:hAnsi="Courier New"/>
      <w:sz w:val="24"/>
      <w:szCs w:val="24"/>
    </w:rPr>
  </w:style>
  <w:style w:type="character" w:customStyle="1" w:styleId="medium-normal1">
    <w:name w:val="medium-normal1"/>
    <w:basedOn w:val="DefaultParagraphFont"/>
    <w:rsid w:val="003640B1"/>
    <w:rPr>
      <w:rFonts w:ascii="Arial" w:hAnsi="Arial" w:cs="Arial" w:hint="default"/>
      <w:b w:val="0"/>
      <w:bCs w:val="0"/>
      <w:i w:val="0"/>
      <w:iCs w:val="0"/>
      <w:sz w:val="20"/>
      <w:szCs w:val="20"/>
    </w:rPr>
  </w:style>
  <w:style w:type="character" w:styleId="Emphasis">
    <w:name w:val="Emphasis"/>
    <w:basedOn w:val="DefaultParagraphFont"/>
    <w:qFormat/>
    <w:rsid w:val="003640B1"/>
    <w:rPr>
      <w:i/>
      <w:iCs/>
    </w:rPr>
  </w:style>
  <w:style w:type="character" w:customStyle="1" w:styleId="breadcrumbs">
    <w:name w:val="breadcrumbs"/>
    <w:basedOn w:val="DefaultParagraphFont"/>
    <w:rsid w:val="003640B1"/>
  </w:style>
  <w:style w:type="paragraph" w:styleId="Footer">
    <w:name w:val="footer"/>
    <w:basedOn w:val="Normal"/>
    <w:rsid w:val="00ED69EE"/>
    <w:pPr>
      <w:tabs>
        <w:tab w:val="center" w:pos="4320"/>
        <w:tab w:val="right" w:pos="8640"/>
      </w:tabs>
    </w:pPr>
  </w:style>
  <w:style w:type="paragraph" w:styleId="BodyTextIndent">
    <w:name w:val="Body Text Indent"/>
    <w:basedOn w:val="Normal"/>
    <w:link w:val="BodyTextIndentChar"/>
    <w:rsid w:val="006912A2"/>
    <w:pPr>
      <w:spacing w:after="120"/>
      <w:ind w:left="360"/>
    </w:pPr>
  </w:style>
  <w:style w:type="character" w:customStyle="1" w:styleId="BodyTextIndentChar">
    <w:name w:val="Body Text Indent Char"/>
    <w:basedOn w:val="DefaultParagraphFont"/>
    <w:link w:val="BodyTextIndent"/>
    <w:rsid w:val="006912A2"/>
    <w:rPr>
      <w:snapToGrid w:val="0"/>
      <w:sz w:val="24"/>
    </w:rPr>
  </w:style>
  <w:style w:type="paragraph" w:styleId="NoSpacing">
    <w:name w:val="No Spacing"/>
    <w:uiPriority w:val="1"/>
    <w:qFormat/>
    <w:rsid w:val="006912A2"/>
    <w:rPr>
      <w:rFonts w:ascii="Calibri" w:eastAsia="Calibri" w:hAnsi="Calibri"/>
      <w:sz w:val="22"/>
      <w:szCs w:val="22"/>
    </w:rPr>
  </w:style>
  <w:style w:type="paragraph" w:styleId="ListParagraph">
    <w:name w:val="List Paragraph"/>
    <w:basedOn w:val="Normal"/>
    <w:uiPriority w:val="34"/>
    <w:qFormat/>
    <w:rsid w:val="006912A2"/>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6912A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6912A2"/>
    <w:rPr>
      <w:i/>
      <w:iCs/>
    </w:rPr>
  </w:style>
  <w:style w:type="character" w:customStyle="1" w:styleId="watch-title">
    <w:name w:val="watch-title"/>
    <w:basedOn w:val="DefaultParagraphFont"/>
    <w:rsid w:val="00350DCD"/>
  </w:style>
  <w:style w:type="character" w:customStyle="1" w:styleId="a-size-extra-large">
    <w:name w:val="a-size-extra-large"/>
    <w:basedOn w:val="DefaultParagraphFont"/>
    <w:rsid w:val="005B697E"/>
  </w:style>
  <w:style w:type="character" w:customStyle="1" w:styleId="st">
    <w:name w:val="st"/>
    <w:basedOn w:val="DefaultParagraphFont"/>
    <w:rsid w:val="00DC7C1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Cite"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Arial" w:hAnsi="Arial" w:cs="Arial"/>
      <w:b/>
      <w:bCs/>
      <w:sz w:val="22"/>
    </w:rPr>
  </w:style>
  <w:style w:type="paragraph" w:styleId="Heading2">
    <w:name w:val="heading 2"/>
    <w:basedOn w:val="Normal"/>
    <w:next w:val="Normal"/>
    <w:qFormat/>
    <w:pPr>
      <w:keepNext/>
      <w:widowControl/>
      <w:outlineLvl w:val="1"/>
    </w:pPr>
    <w:rPr>
      <w:b/>
      <w:snapToGrid/>
      <w:sz w:val="20"/>
    </w:rPr>
  </w:style>
  <w:style w:type="paragraph" w:styleId="Heading3">
    <w:name w:val="heading 3"/>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outlineLvl w:val="2"/>
    </w:pPr>
    <w:rPr>
      <w:sz w:val="22"/>
      <w:u w:val="single"/>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tabs>
        <w:tab w:val="left" w:pos="-1440"/>
      </w:tabs>
      <w:ind w:left="4320" w:hanging="4320"/>
      <w:outlineLvl w:val="4"/>
    </w:pPr>
    <w:rPr>
      <w:b/>
      <w:sz w:val="22"/>
    </w:rPr>
  </w:style>
  <w:style w:type="paragraph" w:styleId="Heading6">
    <w:name w:val="heading 6"/>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cs="Arial"/>
      <w:sz w:val="28"/>
    </w:rPr>
  </w:style>
  <w:style w:type="paragraph" w:styleId="Heading7">
    <w:name w:val="heading 7"/>
    <w:basedOn w:val="Normal"/>
    <w:next w:val="Normal"/>
    <w:qFormat/>
    <w:pPr>
      <w:keepNext/>
      <w:widowControl/>
      <w:outlineLvl w:val="6"/>
    </w:pPr>
    <w:rPr>
      <w:rFonts w:ascii="Arial" w:hAnsi="Arial" w:cs="Arial"/>
      <w:sz w:val="22"/>
      <w:u w:val="single"/>
    </w:rPr>
  </w:style>
  <w:style w:type="paragraph" w:styleId="Heading8">
    <w:name w:val="heading 8"/>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outlineLvl w:val="7"/>
    </w:pPr>
    <w:rPr>
      <w:rFonts w:ascii="Arial" w:hAnsi="Arial" w:cs="Arial"/>
      <w:b/>
      <w:bCs/>
    </w:rPr>
  </w:style>
  <w:style w:type="paragraph" w:styleId="Heading9">
    <w:name w:val="heading 9"/>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8"/>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rPr>
      <w:sz w:val="22"/>
    </w:rPr>
  </w:style>
  <w:style w:type="character" w:styleId="Strong">
    <w:name w:val="Strong"/>
    <w:basedOn w:val="DefaultParagraphFont"/>
    <w:uiPriority w:val="22"/>
    <w:qFormat/>
    <w:rPr>
      <w:b/>
      <w:bCs/>
    </w:rPr>
  </w:style>
  <w:style w:type="character" w:styleId="Hyperlink">
    <w:name w:val="Hyperlink"/>
    <w:basedOn w:val="DefaultParagraphFont"/>
    <w:rPr>
      <w:color w:val="0000FF"/>
      <w:u w:val="single"/>
    </w:rPr>
  </w:style>
  <w:style w:type="paragraph" w:styleId="BalloonText">
    <w:name w:val="Balloon Text"/>
    <w:basedOn w:val="Normal"/>
    <w:semiHidden/>
    <w:rsid w:val="00F554E8"/>
    <w:rPr>
      <w:rFonts w:ascii="Tahoma" w:hAnsi="Tahoma" w:cs="Tahoma"/>
      <w:sz w:val="16"/>
      <w:szCs w:val="16"/>
    </w:rPr>
  </w:style>
  <w:style w:type="character" w:styleId="FollowedHyperlink">
    <w:name w:val="FollowedHyperlink"/>
    <w:basedOn w:val="DefaultParagraphFont"/>
    <w:rsid w:val="007649E9"/>
    <w:rPr>
      <w:color w:val="800080"/>
      <w:u w:val="single"/>
    </w:rPr>
  </w:style>
  <w:style w:type="character" w:styleId="CommentReference">
    <w:name w:val="annotation reference"/>
    <w:basedOn w:val="DefaultParagraphFont"/>
    <w:semiHidden/>
    <w:rsid w:val="002E6150"/>
    <w:rPr>
      <w:sz w:val="16"/>
      <w:szCs w:val="16"/>
    </w:rPr>
  </w:style>
  <w:style w:type="paragraph" w:styleId="CommentText">
    <w:name w:val="annotation text"/>
    <w:basedOn w:val="Normal"/>
    <w:semiHidden/>
    <w:rsid w:val="002E6150"/>
    <w:rPr>
      <w:sz w:val="20"/>
    </w:rPr>
  </w:style>
  <w:style w:type="paragraph" w:styleId="CommentSubject">
    <w:name w:val="annotation subject"/>
    <w:basedOn w:val="CommentText"/>
    <w:next w:val="CommentText"/>
    <w:semiHidden/>
    <w:rsid w:val="002E6150"/>
    <w:rPr>
      <w:b/>
      <w:bCs/>
    </w:rPr>
  </w:style>
  <w:style w:type="paragraph" w:styleId="HTMLPreformatted">
    <w:name w:val="HTML Preformatted"/>
    <w:basedOn w:val="Normal"/>
    <w:rsid w:val="00BC1F89"/>
    <w:rPr>
      <w:rFonts w:ascii="Courier New" w:hAnsi="Courier New" w:cs="Courier New"/>
      <w:sz w:val="20"/>
    </w:rPr>
  </w:style>
  <w:style w:type="paragraph" w:customStyle="1" w:styleId="HTMLBody">
    <w:name w:val="HTML Body"/>
    <w:rsid w:val="003640B1"/>
    <w:pPr>
      <w:autoSpaceDE w:val="0"/>
      <w:autoSpaceDN w:val="0"/>
      <w:adjustRightInd w:val="0"/>
    </w:pPr>
    <w:rPr>
      <w:rFonts w:ascii="Courier New" w:hAnsi="Courier New"/>
      <w:sz w:val="24"/>
      <w:szCs w:val="24"/>
    </w:rPr>
  </w:style>
  <w:style w:type="character" w:customStyle="1" w:styleId="medium-normal1">
    <w:name w:val="medium-normal1"/>
    <w:basedOn w:val="DefaultParagraphFont"/>
    <w:rsid w:val="003640B1"/>
    <w:rPr>
      <w:rFonts w:ascii="Arial" w:hAnsi="Arial" w:cs="Arial" w:hint="default"/>
      <w:b w:val="0"/>
      <w:bCs w:val="0"/>
      <w:i w:val="0"/>
      <w:iCs w:val="0"/>
      <w:sz w:val="20"/>
      <w:szCs w:val="20"/>
    </w:rPr>
  </w:style>
  <w:style w:type="character" w:styleId="Emphasis">
    <w:name w:val="Emphasis"/>
    <w:basedOn w:val="DefaultParagraphFont"/>
    <w:qFormat/>
    <w:rsid w:val="003640B1"/>
    <w:rPr>
      <w:i/>
      <w:iCs/>
    </w:rPr>
  </w:style>
  <w:style w:type="character" w:customStyle="1" w:styleId="breadcrumbs">
    <w:name w:val="breadcrumbs"/>
    <w:basedOn w:val="DefaultParagraphFont"/>
    <w:rsid w:val="003640B1"/>
  </w:style>
  <w:style w:type="paragraph" w:styleId="Footer">
    <w:name w:val="footer"/>
    <w:basedOn w:val="Normal"/>
    <w:rsid w:val="00ED69EE"/>
    <w:pPr>
      <w:tabs>
        <w:tab w:val="center" w:pos="4320"/>
        <w:tab w:val="right" w:pos="8640"/>
      </w:tabs>
    </w:pPr>
  </w:style>
  <w:style w:type="paragraph" w:styleId="BodyTextIndent">
    <w:name w:val="Body Text Indent"/>
    <w:basedOn w:val="Normal"/>
    <w:link w:val="BodyTextIndentChar"/>
    <w:rsid w:val="006912A2"/>
    <w:pPr>
      <w:spacing w:after="120"/>
      <w:ind w:left="360"/>
    </w:pPr>
  </w:style>
  <w:style w:type="character" w:customStyle="1" w:styleId="BodyTextIndentChar">
    <w:name w:val="Body Text Indent Char"/>
    <w:basedOn w:val="DefaultParagraphFont"/>
    <w:link w:val="BodyTextIndent"/>
    <w:rsid w:val="006912A2"/>
    <w:rPr>
      <w:snapToGrid w:val="0"/>
      <w:sz w:val="24"/>
    </w:rPr>
  </w:style>
  <w:style w:type="paragraph" w:styleId="NoSpacing">
    <w:name w:val="No Spacing"/>
    <w:uiPriority w:val="1"/>
    <w:qFormat/>
    <w:rsid w:val="006912A2"/>
    <w:rPr>
      <w:rFonts w:ascii="Calibri" w:eastAsia="Calibri" w:hAnsi="Calibri"/>
      <w:sz w:val="22"/>
      <w:szCs w:val="22"/>
    </w:rPr>
  </w:style>
  <w:style w:type="paragraph" w:styleId="ListParagraph">
    <w:name w:val="List Paragraph"/>
    <w:basedOn w:val="Normal"/>
    <w:uiPriority w:val="34"/>
    <w:qFormat/>
    <w:rsid w:val="006912A2"/>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59"/>
    <w:rsid w:val="006912A2"/>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6912A2"/>
    <w:rPr>
      <w:i/>
      <w:iCs/>
    </w:rPr>
  </w:style>
  <w:style w:type="character" w:customStyle="1" w:styleId="watch-title">
    <w:name w:val="watch-title"/>
    <w:basedOn w:val="DefaultParagraphFont"/>
    <w:rsid w:val="00350DCD"/>
  </w:style>
  <w:style w:type="character" w:customStyle="1" w:styleId="a-size-extra-large">
    <w:name w:val="a-size-extra-large"/>
    <w:basedOn w:val="DefaultParagraphFont"/>
    <w:rsid w:val="005B697E"/>
  </w:style>
  <w:style w:type="character" w:customStyle="1" w:styleId="st">
    <w:name w:val="st"/>
    <w:basedOn w:val="DefaultParagraphFont"/>
    <w:rsid w:val="00DC7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58529">
      <w:bodyDiv w:val="1"/>
      <w:marLeft w:val="0"/>
      <w:marRight w:val="0"/>
      <w:marTop w:val="0"/>
      <w:marBottom w:val="0"/>
      <w:divBdr>
        <w:top w:val="none" w:sz="0" w:space="0" w:color="auto"/>
        <w:left w:val="none" w:sz="0" w:space="0" w:color="auto"/>
        <w:bottom w:val="none" w:sz="0" w:space="0" w:color="auto"/>
        <w:right w:val="none" w:sz="0" w:space="0" w:color="auto"/>
      </w:divBdr>
    </w:div>
    <w:div w:id="104662257">
      <w:bodyDiv w:val="1"/>
      <w:marLeft w:val="0"/>
      <w:marRight w:val="0"/>
      <w:marTop w:val="0"/>
      <w:marBottom w:val="0"/>
      <w:divBdr>
        <w:top w:val="none" w:sz="0" w:space="0" w:color="auto"/>
        <w:left w:val="none" w:sz="0" w:space="0" w:color="auto"/>
        <w:bottom w:val="none" w:sz="0" w:space="0" w:color="auto"/>
        <w:right w:val="none" w:sz="0" w:space="0" w:color="auto"/>
      </w:divBdr>
    </w:div>
    <w:div w:id="277109443">
      <w:bodyDiv w:val="1"/>
      <w:marLeft w:val="0"/>
      <w:marRight w:val="0"/>
      <w:marTop w:val="0"/>
      <w:marBottom w:val="0"/>
      <w:divBdr>
        <w:top w:val="none" w:sz="0" w:space="0" w:color="auto"/>
        <w:left w:val="none" w:sz="0" w:space="0" w:color="auto"/>
        <w:bottom w:val="none" w:sz="0" w:space="0" w:color="auto"/>
        <w:right w:val="none" w:sz="0" w:space="0" w:color="auto"/>
      </w:divBdr>
      <w:divsChild>
        <w:div w:id="475612896">
          <w:marLeft w:val="0"/>
          <w:marRight w:val="0"/>
          <w:marTop w:val="0"/>
          <w:marBottom w:val="0"/>
          <w:divBdr>
            <w:top w:val="none" w:sz="0" w:space="0" w:color="auto"/>
            <w:left w:val="none" w:sz="0" w:space="0" w:color="auto"/>
            <w:bottom w:val="none" w:sz="0" w:space="0" w:color="auto"/>
            <w:right w:val="none" w:sz="0" w:space="0" w:color="auto"/>
          </w:divBdr>
        </w:div>
      </w:divsChild>
    </w:div>
    <w:div w:id="309135949">
      <w:bodyDiv w:val="1"/>
      <w:marLeft w:val="0"/>
      <w:marRight w:val="0"/>
      <w:marTop w:val="0"/>
      <w:marBottom w:val="0"/>
      <w:divBdr>
        <w:top w:val="none" w:sz="0" w:space="0" w:color="auto"/>
        <w:left w:val="none" w:sz="0" w:space="0" w:color="auto"/>
        <w:bottom w:val="none" w:sz="0" w:space="0" w:color="auto"/>
        <w:right w:val="none" w:sz="0" w:space="0" w:color="auto"/>
      </w:divBdr>
    </w:div>
    <w:div w:id="557012932">
      <w:bodyDiv w:val="1"/>
      <w:marLeft w:val="0"/>
      <w:marRight w:val="0"/>
      <w:marTop w:val="0"/>
      <w:marBottom w:val="0"/>
      <w:divBdr>
        <w:top w:val="none" w:sz="0" w:space="0" w:color="auto"/>
        <w:left w:val="none" w:sz="0" w:space="0" w:color="auto"/>
        <w:bottom w:val="none" w:sz="0" w:space="0" w:color="auto"/>
        <w:right w:val="none" w:sz="0" w:space="0" w:color="auto"/>
      </w:divBdr>
    </w:div>
    <w:div w:id="688945989">
      <w:bodyDiv w:val="1"/>
      <w:marLeft w:val="0"/>
      <w:marRight w:val="0"/>
      <w:marTop w:val="0"/>
      <w:marBottom w:val="0"/>
      <w:divBdr>
        <w:top w:val="none" w:sz="0" w:space="0" w:color="auto"/>
        <w:left w:val="none" w:sz="0" w:space="0" w:color="auto"/>
        <w:bottom w:val="none" w:sz="0" w:space="0" w:color="auto"/>
        <w:right w:val="none" w:sz="0" w:space="0" w:color="auto"/>
      </w:divBdr>
      <w:divsChild>
        <w:div w:id="1708525907">
          <w:marLeft w:val="0"/>
          <w:marRight w:val="0"/>
          <w:marTop w:val="0"/>
          <w:marBottom w:val="0"/>
          <w:divBdr>
            <w:top w:val="none" w:sz="0" w:space="0" w:color="auto"/>
            <w:left w:val="none" w:sz="0" w:space="0" w:color="auto"/>
            <w:bottom w:val="none" w:sz="0" w:space="0" w:color="auto"/>
            <w:right w:val="none" w:sz="0" w:space="0" w:color="auto"/>
          </w:divBdr>
        </w:div>
        <w:div w:id="1118061742">
          <w:marLeft w:val="0"/>
          <w:marRight w:val="0"/>
          <w:marTop w:val="0"/>
          <w:marBottom w:val="0"/>
          <w:divBdr>
            <w:top w:val="none" w:sz="0" w:space="0" w:color="auto"/>
            <w:left w:val="none" w:sz="0" w:space="0" w:color="auto"/>
            <w:bottom w:val="none" w:sz="0" w:space="0" w:color="auto"/>
            <w:right w:val="none" w:sz="0" w:space="0" w:color="auto"/>
          </w:divBdr>
        </w:div>
      </w:divsChild>
    </w:div>
    <w:div w:id="776563160">
      <w:bodyDiv w:val="1"/>
      <w:marLeft w:val="0"/>
      <w:marRight w:val="0"/>
      <w:marTop w:val="0"/>
      <w:marBottom w:val="0"/>
      <w:divBdr>
        <w:top w:val="none" w:sz="0" w:space="0" w:color="auto"/>
        <w:left w:val="none" w:sz="0" w:space="0" w:color="auto"/>
        <w:bottom w:val="none" w:sz="0" w:space="0" w:color="auto"/>
        <w:right w:val="none" w:sz="0" w:space="0" w:color="auto"/>
      </w:divBdr>
    </w:div>
    <w:div w:id="835993945">
      <w:bodyDiv w:val="1"/>
      <w:marLeft w:val="0"/>
      <w:marRight w:val="0"/>
      <w:marTop w:val="0"/>
      <w:marBottom w:val="0"/>
      <w:divBdr>
        <w:top w:val="none" w:sz="0" w:space="0" w:color="auto"/>
        <w:left w:val="none" w:sz="0" w:space="0" w:color="auto"/>
        <w:bottom w:val="none" w:sz="0" w:space="0" w:color="auto"/>
        <w:right w:val="none" w:sz="0" w:space="0" w:color="auto"/>
      </w:divBdr>
    </w:div>
    <w:div w:id="1079907283">
      <w:bodyDiv w:val="1"/>
      <w:marLeft w:val="0"/>
      <w:marRight w:val="0"/>
      <w:marTop w:val="0"/>
      <w:marBottom w:val="0"/>
      <w:divBdr>
        <w:top w:val="none" w:sz="0" w:space="0" w:color="auto"/>
        <w:left w:val="none" w:sz="0" w:space="0" w:color="auto"/>
        <w:bottom w:val="none" w:sz="0" w:space="0" w:color="auto"/>
        <w:right w:val="none" w:sz="0" w:space="0" w:color="auto"/>
      </w:divBdr>
    </w:div>
    <w:div w:id="1271166524">
      <w:bodyDiv w:val="1"/>
      <w:marLeft w:val="0"/>
      <w:marRight w:val="0"/>
      <w:marTop w:val="0"/>
      <w:marBottom w:val="0"/>
      <w:divBdr>
        <w:top w:val="none" w:sz="0" w:space="0" w:color="auto"/>
        <w:left w:val="none" w:sz="0" w:space="0" w:color="auto"/>
        <w:bottom w:val="none" w:sz="0" w:space="0" w:color="auto"/>
        <w:right w:val="none" w:sz="0" w:space="0" w:color="auto"/>
      </w:divBdr>
      <w:divsChild>
        <w:div w:id="1839734941">
          <w:marLeft w:val="0"/>
          <w:marRight w:val="0"/>
          <w:marTop w:val="0"/>
          <w:marBottom w:val="0"/>
          <w:divBdr>
            <w:top w:val="none" w:sz="0" w:space="0" w:color="auto"/>
            <w:left w:val="none" w:sz="0" w:space="0" w:color="auto"/>
            <w:bottom w:val="none" w:sz="0" w:space="0" w:color="auto"/>
            <w:right w:val="none" w:sz="0" w:space="0" w:color="auto"/>
          </w:divBdr>
          <w:divsChild>
            <w:div w:id="18359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79012">
      <w:bodyDiv w:val="1"/>
      <w:marLeft w:val="0"/>
      <w:marRight w:val="0"/>
      <w:marTop w:val="0"/>
      <w:marBottom w:val="0"/>
      <w:divBdr>
        <w:top w:val="none" w:sz="0" w:space="0" w:color="auto"/>
        <w:left w:val="none" w:sz="0" w:space="0" w:color="auto"/>
        <w:bottom w:val="none" w:sz="0" w:space="0" w:color="auto"/>
        <w:right w:val="none" w:sz="0" w:space="0" w:color="auto"/>
      </w:divBdr>
    </w:div>
    <w:div w:id="2016959051">
      <w:bodyDiv w:val="1"/>
      <w:marLeft w:val="0"/>
      <w:marRight w:val="0"/>
      <w:marTop w:val="0"/>
      <w:marBottom w:val="0"/>
      <w:divBdr>
        <w:top w:val="none" w:sz="0" w:space="0" w:color="auto"/>
        <w:left w:val="none" w:sz="0" w:space="0" w:color="auto"/>
        <w:bottom w:val="none" w:sz="0" w:space="0" w:color="auto"/>
        <w:right w:val="none" w:sz="0" w:space="0" w:color="auto"/>
      </w:divBdr>
      <w:divsChild>
        <w:div w:id="1921015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grantland.com/hollywood-prospectus/run-to-the-devil-the-ghosts-and-the-grace-of-nina-simone/" TargetMode="External"/><Relationship Id="rId21" Type="http://schemas.openxmlformats.org/officeDocument/2006/relationships/hyperlink" Target="https://www.youtube.com/watch?v=pwnefUaKCbc" TargetMode="External"/><Relationship Id="rId22" Type="http://schemas.openxmlformats.org/officeDocument/2006/relationships/hyperlink" Target="https://www.youtube.com/watch?v=lqmORiHNtN4" TargetMode="External"/><Relationship Id="rId23" Type="http://schemas.openxmlformats.org/officeDocument/2006/relationships/hyperlink" Target="https://www.youtube.com/watch?v=tEddixS-UoU" TargetMode="External"/><Relationship Id="rId24" Type="http://schemas.openxmlformats.org/officeDocument/2006/relationships/hyperlink" Target="https://www.youtube.com/watch?v=KMxQEIGmDww" TargetMode="External"/><Relationship Id="rId25" Type="http://schemas.openxmlformats.org/officeDocument/2006/relationships/hyperlink" Target="https://www.youtube.com/watch?v=SttWb9mDp3Q" TargetMode="External"/><Relationship Id="rId26" Type="http://schemas.openxmlformats.org/officeDocument/2006/relationships/hyperlink" Target="https://www.youtube.com/watch?v=6SonH0iVGh8" TargetMode="External"/><Relationship Id="rId27" Type="http://schemas.openxmlformats.org/officeDocument/2006/relationships/hyperlink" Target="https://www.youtube.com/watch?v=GT3ecv01xDE" TargetMode="External"/><Relationship Id="rId28" Type="http://schemas.openxmlformats.org/officeDocument/2006/relationships/hyperlink" Target="https://www.youtube.com/watch?v=tBAF3NNYAW4" TargetMode="External"/><Relationship Id="rId29" Type="http://schemas.openxmlformats.org/officeDocument/2006/relationships/hyperlink" Target="http://library.ohio-state.edu/record=b7704052~S7"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villagevoice.com/music/what-the-hell-is-going-on-contemplating-the-possible-genius-of-janelle-mon-es-tightrope-video-6637338" TargetMode="External"/><Relationship Id="rId31" Type="http://schemas.openxmlformats.org/officeDocument/2006/relationships/hyperlink" Target="http://web.b.ebscohost.com.proxy.lib.ohio-state.edu/ehost/detail/detail?vid=2&amp;sid=c1b58c80-8edb-4a6f-9f57-4ea325f9b2ca%40sessionmgr120&amp;hid=123&amp;bdata=JnNpdGU9ZWhvc3QtbGl2ZQ%3d%3d" TargetMode="External"/><Relationship Id="rId32" Type="http://schemas.openxmlformats.org/officeDocument/2006/relationships/hyperlink" Target="https://www.youtube.com/watch?v=EEOQcVLvnKo" TargetMode="External"/><Relationship Id="rId9" Type="http://schemas.openxmlformats.org/officeDocument/2006/relationships/hyperlink" Target="mailto:fosler-lussier.2@o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youtube.com/watch?v=bMo2uiRAf30" TargetMode="External"/><Relationship Id="rId34" Type="http://schemas.openxmlformats.org/officeDocument/2006/relationships/hyperlink" Target="http://www.theguardian.com/music/2010/aug/26/janelle-monae-sister-another-planet" TargetMode="External"/><Relationship Id="rId35" Type="http://schemas.openxmlformats.org/officeDocument/2006/relationships/header" Target="header1.xml"/><Relationship Id="rId36" Type="http://schemas.openxmlformats.org/officeDocument/2006/relationships/header" Target="header2.xml"/><Relationship Id="rId10" Type="http://schemas.openxmlformats.org/officeDocument/2006/relationships/hyperlink" Target="https://www.bostonglobe.com/ideas/2012/05/19/just-ask/k9PATXFdpL6ZmkreSiRYGP/story.html" TargetMode="External"/><Relationship Id="rId11" Type="http://schemas.openxmlformats.org/officeDocument/2006/relationships/hyperlink" Target="http://studentlife.osu.edu/pdfs/csc_12-31-07.pdf" TargetMode="External"/><Relationship Id="rId12" Type="http://schemas.openxmlformats.org/officeDocument/2006/relationships/hyperlink" Target="http://www.ods.ohio-state.edu/" TargetMode="External"/><Relationship Id="rId13" Type="http://schemas.openxmlformats.org/officeDocument/2006/relationships/hyperlink" Target="https://catalog.hathitrust.org/Record/007412706" TargetMode="External"/><Relationship Id="rId14" Type="http://schemas.openxmlformats.org/officeDocument/2006/relationships/hyperlink" Target="https://www.youtube.com/watch?v=fVQjGGJVSXc" TargetMode="External"/><Relationship Id="rId15" Type="http://schemas.openxmlformats.org/officeDocument/2006/relationships/hyperlink" Target="https://www.youtube.com/watch?v=L5jI9I03q8E" TargetMode="External"/><Relationship Id="rId16" Type="http://schemas.openxmlformats.org/officeDocument/2006/relationships/hyperlink" Target="https://www.youtube.com/watch?v=Nf9Bj1CXPH8" TargetMode="External"/><Relationship Id="rId17" Type="http://schemas.openxmlformats.org/officeDocument/2006/relationships/hyperlink" Target="https://www.youtube.com/watch?v=3pscDRqkFro" TargetMode="External"/><Relationship Id="rId18" Type="http://schemas.openxmlformats.org/officeDocument/2006/relationships/hyperlink" Target="https://www.youtube.com/watch?v=yfQNdwgvJMw" TargetMode="External"/><Relationship Id="rId19" Type="http://schemas.openxmlformats.org/officeDocument/2006/relationships/hyperlink" Target="https://www.youtube.com/watch?v=_hdVFiANBTk" TargetMode="External"/><Relationship Id="rId37" Type="http://schemas.openxmlformats.org/officeDocument/2006/relationships/footer" Target="footer1.xml"/><Relationship Id="rId38" Type="http://schemas.openxmlformats.org/officeDocument/2006/relationships/footer" Target="footer2.xml"/><Relationship Id="rId39" Type="http://schemas.openxmlformats.org/officeDocument/2006/relationships/fontTable" Target="fontTable.xml"/><Relationship Id="rId4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F325C-4716-BF42-B699-AF94AADEA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8</Pages>
  <Words>2667</Words>
  <Characters>15202</Characters>
  <Application>Microsoft Macintosh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ENL 184 B Literature of the Wilderness</vt:lpstr>
    </vt:vector>
  </TitlesOfParts>
  <Company>win co</Company>
  <LinksUpToDate>false</LinksUpToDate>
  <CharactersWithSpaces>17834</CharactersWithSpaces>
  <SharedDoc>false</SharedDoc>
  <HLinks>
    <vt:vector size="72" baseType="variant">
      <vt:variant>
        <vt:i4>2228260</vt:i4>
      </vt:variant>
      <vt:variant>
        <vt:i4>33</vt:i4>
      </vt:variant>
      <vt:variant>
        <vt:i4>0</vt:i4>
      </vt:variant>
      <vt:variant>
        <vt:i4>5</vt:i4>
      </vt:variant>
      <vt:variant>
        <vt:lpwstr>http://www.osu.edu/offices/oaa/procedures/index.htm</vt:lpwstr>
      </vt:variant>
      <vt:variant>
        <vt:lpwstr/>
      </vt:variant>
      <vt:variant>
        <vt:i4>262159</vt:i4>
      </vt:variant>
      <vt:variant>
        <vt:i4>30</vt:i4>
      </vt:variant>
      <vt:variant>
        <vt:i4>0</vt:i4>
      </vt:variant>
      <vt:variant>
        <vt:i4>5</vt:i4>
      </vt:variant>
      <vt:variant>
        <vt:lpwstr>http://globalhealth.kff.org/</vt:lpwstr>
      </vt:variant>
      <vt:variant>
        <vt:lpwstr/>
      </vt:variant>
      <vt:variant>
        <vt:i4>65620</vt:i4>
      </vt:variant>
      <vt:variant>
        <vt:i4>27</vt:i4>
      </vt:variant>
      <vt:variant>
        <vt:i4>0</vt:i4>
      </vt:variant>
      <vt:variant>
        <vt:i4>5</vt:i4>
      </vt:variant>
      <vt:variant>
        <vt:lpwstr>http://www.gatesfoundation.org/global-health</vt:lpwstr>
      </vt:variant>
      <vt:variant>
        <vt:lpwstr/>
      </vt:variant>
      <vt:variant>
        <vt:i4>5308482</vt:i4>
      </vt:variant>
      <vt:variant>
        <vt:i4>24</vt:i4>
      </vt:variant>
      <vt:variant>
        <vt:i4>0</vt:i4>
      </vt:variant>
      <vt:variant>
        <vt:i4>5</vt:i4>
      </vt:variant>
      <vt:variant>
        <vt:lpwstr>http://www.globalhealth.gov/</vt:lpwstr>
      </vt:variant>
      <vt:variant>
        <vt:lpwstr/>
      </vt:variant>
      <vt:variant>
        <vt:i4>5767238</vt:i4>
      </vt:variant>
      <vt:variant>
        <vt:i4>21</vt:i4>
      </vt:variant>
      <vt:variant>
        <vt:i4>0</vt:i4>
      </vt:variant>
      <vt:variant>
        <vt:i4>5</vt:i4>
      </vt:variant>
      <vt:variant>
        <vt:lpwstr>http://www.worldmap.org/</vt:lpwstr>
      </vt:variant>
      <vt:variant>
        <vt:lpwstr/>
      </vt:variant>
      <vt:variant>
        <vt:i4>4718595</vt:i4>
      </vt:variant>
      <vt:variant>
        <vt:i4>18</vt:i4>
      </vt:variant>
      <vt:variant>
        <vt:i4>0</vt:i4>
      </vt:variant>
      <vt:variant>
        <vt:i4>5</vt:i4>
      </vt:variant>
      <vt:variant>
        <vt:lpwstr>http://www.worldbank.org/</vt:lpwstr>
      </vt:variant>
      <vt:variant>
        <vt:lpwstr/>
      </vt:variant>
      <vt:variant>
        <vt:i4>6553657</vt:i4>
      </vt:variant>
      <vt:variant>
        <vt:i4>15</vt:i4>
      </vt:variant>
      <vt:variant>
        <vt:i4>0</vt:i4>
      </vt:variant>
      <vt:variant>
        <vt:i4>5</vt:i4>
      </vt:variant>
      <vt:variant>
        <vt:lpwstr>http://www.who.int/en/</vt:lpwstr>
      </vt:variant>
      <vt:variant>
        <vt:lpwstr/>
      </vt:variant>
      <vt:variant>
        <vt:i4>1835014</vt:i4>
      </vt:variant>
      <vt:variant>
        <vt:i4>12</vt:i4>
      </vt:variant>
      <vt:variant>
        <vt:i4>0</vt:i4>
      </vt:variant>
      <vt:variant>
        <vt:i4>5</vt:i4>
      </vt:variant>
      <vt:variant>
        <vt:lpwstr>http://www.unicef.org/sowc11</vt:lpwstr>
      </vt:variant>
      <vt:variant>
        <vt:lpwstr/>
      </vt:variant>
      <vt:variant>
        <vt:i4>1769479</vt:i4>
      </vt:variant>
      <vt:variant>
        <vt:i4>9</vt:i4>
      </vt:variant>
      <vt:variant>
        <vt:i4>0</vt:i4>
      </vt:variant>
      <vt:variant>
        <vt:i4>5</vt:i4>
      </vt:variant>
      <vt:variant>
        <vt:lpwstr>http://www.unicef.org/sowc06/</vt:lpwstr>
      </vt:variant>
      <vt:variant>
        <vt:lpwstr/>
      </vt:variant>
      <vt:variant>
        <vt:i4>7340108</vt:i4>
      </vt:variant>
      <vt:variant>
        <vt:i4>6</vt:i4>
      </vt:variant>
      <vt:variant>
        <vt:i4>0</vt:i4>
      </vt:variant>
      <vt:variant>
        <vt:i4>5</vt:i4>
      </vt:variant>
      <vt:variant>
        <vt:lpwstr>mailto:barker.203@osu.edu</vt:lpwstr>
      </vt:variant>
      <vt:variant>
        <vt:lpwstr/>
      </vt:variant>
      <vt:variant>
        <vt:i4>7929978</vt:i4>
      </vt:variant>
      <vt:variant>
        <vt:i4>3</vt:i4>
      </vt:variant>
      <vt:variant>
        <vt:i4>0</vt:i4>
      </vt:variant>
      <vt:variant>
        <vt:i4>5</vt:i4>
      </vt:variant>
      <vt:variant>
        <vt:lpwstr>http://www.ods.ohio-state.edu/</vt:lpwstr>
      </vt:variant>
      <vt:variant>
        <vt:lpwstr/>
      </vt:variant>
      <vt:variant>
        <vt:i4>2228229</vt:i4>
      </vt:variant>
      <vt:variant>
        <vt:i4>0</vt:i4>
      </vt:variant>
      <vt:variant>
        <vt:i4>0</vt:i4>
      </vt:variant>
      <vt:variant>
        <vt:i4>5</vt:i4>
      </vt:variant>
      <vt:variant>
        <vt:lpwstr>http://studentlife.osu.edu/pdfs/csc_12-31-07.pdf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 184 B Literature of the Wilderness</dc:title>
  <dc:creator>win user</dc:creator>
  <cp:lastModifiedBy>Danielle Fosler-Lussier</cp:lastModifiedBy>
  <cp:revision>16</cp:revision>
  <cp:lastPrinted>2003-12-17T17:42:00Z</cp:lastPrinted>
  <dcterms:created xsi:type="dcterms:W3CDTF">2016-04-29T02:10:00Z</dcterms:created>
  <dcterms:modified xsi:type="dcterms:W3CDTF">2016-05-01T21:26:00Z</dcterms:modified>
</cp:coreProperties>
</file>